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65" w:rsidRPr="004064E3" w:rsidRDefault="009C4265" w:rsidP="009C42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rebuchet MS" w:hAnsi="Trebuchet MS"/>
          <w:b/>
          <w:sz w:val="20"/>
          <w:szCs w:val="20"/>
          <w:lang w:val="es-ES_tradnl"/>
        </w:rPr>
      </w:pPr>
      <w:r w:rsidRPr="004064E3">
        <w:rPr>
          <w:rFonts w:ascii="Trebuchet MS" w:hAnsi="Trebuchet MS"/>
          <w:b/>
          <w:sz w:val="20"/>
          <w:szCs w:val="20"/>
          <w:lang w:val="es-ES_tradnl"/>
        </w:rPr>
        <w:t xml:space="preserve">ANEXO Nº </w:t>
      </w:r>
      <w:r>
        <w:rPr>
          <w:rFonts w:ascii="Trebuchet MS" w:hAnsi="Trebuchet MS"/>
          <w:b/>
          <w:sz w:val="20"/>
          <w:szCs w:val="20"/>
          <w:lang w:val="es-ES_tradnl"/>
        </w:rPr>
        <w:t>1</w:t>
      </w: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rebuchet MS" w:hAnsi="Trebuchet MS"/>
          <w:b/>
          <w:sz w:val="20"/>
          <w:szCs w:val="20"/>
          <w:lang w:val="es-ES_tradnl"/>
        </w:rPr>
      </w:pPr>
    </w:p>
    <w:p w:rsidR="004064E3" w:rsidRDefault="004064E3" w:rsidP="009C42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8" w:hanging="708"/>
        <w:jc w:val="center"/>
        <w:rPr>
          <w:rFonts w:ascii="Trebuchet MS" w:hAnsi="Trebuchet MS"/>
          <w:b/>
          <w:spacing w:val="-3"/>
          <w:lang w:val="es-ES_tradnl"/>
        </w:rPr>
      </w:pPr>
      <w:r w:rsidRPr="005A7936">
        <w:rPr>
          <w:rFonts w:ascii="Trebuchet MS" w:hAnsi="Trebuchet MS"/>
          <w:b/>
          <w:spacing w:val="-3"/>
          <w:lang w:val="es-ES_tradnl"/>
        </w:rPr>
        <w:t>PATROCINIO DE JEFATURA:</w:t>
      </w:r>
    </w:p>
    <w:p w:rsidR="009C4265" w:rsidRPr="005A7936" w:rsidRDefault="009C4265" w:rsidP="009C42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8" w:hanging="708"/>
        <w:jc w:val="center"/>
        <w:rPr>
          <w:rFonts w:ascii="Trebuchet MS" w:hAnsi="Trebuchet MS"/>
          <w:spacing w:val="-3"/>
          <w:lang w:val="es-ES_tradnl"/>
        </w:rPr>
      </w:pP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8" w:hanging="708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ab/>
      </w: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8" w:hanging="708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ab/>
        <w:t xml:space="preserve">1. Opinión fundada que haga merecedor </w:t>
      </w:r>
      <w:r w:rsidR="00F83E32">
        <w:rPr>
          <w:rFonts w:ascii="Trebuchet MS" w:hAnsi="Trebuchet MS"/>
          <w:spacing w:val="-3"/>
          <w:sz w:val="20"/>
          <w:szCs w:val="20"/>
          <w:lang w:val="es-ES_tradnl"/>
        </w:rPr>
        <w:t>del beneficio al empleado.</w:t>
      </w: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8" w:hanging="708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0BF6">
        <w:rPr>
          <w:rFonts w:ascii="Trebuchet MS" w:hAnsi="Trebuchet MS"/>
          <w:spacing w:val="-3"/>
          <w:sz w:val="20"/>
          <w:szCs w:val="20"/>
          <w:lang w:val="es-ES_tradnl"/>
        </w:rPr>
        <w:t>...........</w:t>
      </w: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8" w:hanging="708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ab/>
      </w: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8" w:hanging="708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ab/>
        <w:t>2. Potencial de desarrollo del empleado dentro o fuera del área actual</w:t>
      </w:r>
      <w:r w:rsidR="00F83E32">
        <w:rPr>
          <w:rFonts w:ascii="Trebuchet MS" w:hAnsi="Trebuchet MS"/>
          <w:spacing w:val="-3"/>
          <w:sz w:val="20"/>
          <w:szCs w:val="20"/>
          <w:lang w:val="es-ES_tradnl"/>
        </w:rPr>
        <w:t>.</w:t>
      </w: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8" w:hanging="708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8" w:hanging="708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ab/>
      </w: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8" w:hanging="708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ab/>
        <w:t>3. Capacidad demostrada por el empleado para cumplir con sus obligaciones laborales y de estudio</w:t>
      </w:r>
      <w:r w:rsidR="00F83E32">
        <w:rPr>
          <w:rFonts w:ascii="Trebuchet MS" w:hAnsi="Trebuchet MS"/>
          <w:spacing w:val="-3"/>
          <w:sz w:val="20"/>
          <w:szCs w:val="20"/>
          <w:lang w:val="es-ES_tradnl"/>
        </w:rPr>
        <w:t>.</w:t>
      </w: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8" w:hanging="708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3E32">
        <w:rPr>
          <w:rFonts w:ascii="Trebuchet MS" w:hAnsi="Trebuchet MS"/>
          <w:spacing w:val="-3"/>
          <w:sz w:val="20"/>
          <w:szCs w:val="20"/>
          <w:lang w:val="es-ES_tradnl"/>
        </w:rPr>
        <w:t>................</w:t>
      </w: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</w:p>
    <w:p w:rsidR="004064E3" w:rsidRPr="004064E3" w:rsidRDefault="004064E3" w:rsidP="000228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8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Declaro conocer íntegramente el reglamento del programa de becas para estudios conducente a titulo técnico profesional o universitario para los empleados de la CGE </w:t>
      </w:r>
      <w:r w:rsidR="0074571C">
        <w:rPr>
          <w:rFonts w:ascii="Trebuchet MS" w:hAnsi="Trebuchet MS"/>
          <w:spacing w:val="-3"/>
          <w:sz w:val="20"/>
          <w:szCs w:val="20"/>
          <w:lang w:val="es-ES_tradnl"/>
        </w:rPr>
        <w:t>DISTRIBUCIÓN</w:t>
      </w:r>
      <w:r w:rsidR="009C4265">
        <w:rPr>
          <w:rFonts w:ascii="Trebuchet MS" w:hAnsi="Trebuchet MS"/>
          <w:spacing w:val="-3"/>
          <w:sz w:val="20"/>
          <w:szCs w:val="20"/>
          <w:lang w:val="es-ES_tradnl"/>
        </w:rPr>
        <w:t xml:space="preserve"> S.A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>. En consecuencia, declaro tener pleno conocimiento de las obligaciones que para el postulante impone dicho Reglamento.</w:t>
      </w: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</w:p>
    <w:p w:rsidR="000228DC" w:rsidRPr="001C7B86" w:rsidRDefault="000228DC" w:rsidP="000228DC">
      <w:pPr>
        <w:rPr>
          <w:rFonts w:ascii="Trebuchet MS" w:hAnsi="Trebuchet MS"/>
        </w:rPr>
      </w:pPr>
    </w:p>
    <w:tbl>
      <w:tblPr>
        <w:tblW w:w="0" w:type="auto"/>
        <w:jc w:val="center"/>
        <w:tblLook w:val="01E0"/>
      </w:tblPr>
      <w:tblGrid>
        <w:gridCol w:w="4322"/>
        <w:gridCol w:w="4322"/>
      </w:tblGrid>
      <w:tr w:rsidR="000228DC" w:rsidRPr="00F83E32" w:rsidTr="00BE0489">
        <w:trPr>
          <w:jc w:val="center"/>
        </w:trPr>
        <w:tc>
          <w:tcPr>
            <w:tcW w:w="4322" w:type="dxa"/>
            <w:vAlign w:val="center"/>
          </w:tcPr>
          <w:p w:rsidR="000228DC" w:rsidRPr="00F83E32" w:rsidRDefault="000228DC" w:rsidP="00BE048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83E32">
              <w:rPr>
                <w:rFonts w:ascii="Trebuchet MS" w:hAnsi="Trebuchet MS" w:cs="Arial"/>
                <w:b/>
                <w:sz w:val="20"/>
                <w:szCs w:val="20"/>
              </w:rPr>
              <w:t>Firma del Superior Inmediato</w:t>
            </w:r>
          </w:p>
        </w:tc>
        <w:tc>
          <w:tcPr>
            <w:tcW w:w="4322" w:type="dxa"/>
            <w:vAlign w:val="center"/>
          </w:tcPr>
          <w:p w:rsidR="000228DC" w:rsidRPr="00F83E32" w:rsidRDefault="000228DC" w:rsidP="00BE048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83E32">
              <w:rPr>
                <w:rFonts w:ascii="Trebuchet MS" w:hAnsi="Trebuchet MS" w:cs="Arial"/>
                <w:b/>
                <w:sz w:val="20"/>
                <w:szCs w:val="20"/>
              </w:rPr>
              <w:t>Firma del Trabajador</w:t>
            </w:r>
          </w:p>
        </w:tc>
      </w:tr>
    </w:tbl>
    <w:p w:rsidR="000228DC" w:rsidRDefault="000228DC" w:rsidP="000228DC">
      <w:pPr>
        <w:rPr>
          <w:rFonts w:ascii="Trebuchet MS" w:hAnsi="Trebuchet MS" w:cs="Arial"/>
        </w:rPr>
      </w:pPr>
    </w:p>
    <w:p w:rsidR="000228DC" w:rsidRDefault="000228DC" w:rsidP="000228DC">
      <w:pPr>
        <w:rPr>
          <w:rFonts w:ascii="Trebuchet MS" w:hAnsi="Trebuchet MS" w:cs="Arial"/>
        </w:rPr>
      </w:pP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</w:p>
    <w:p w:rsidR="004064E3" w:rsidRPr="004064E3" w:rsidRDefault="004064E3" w:rsidP="000228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8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</w:p>
    <w:p w:rsidR="004064E3" w:rsidRPr="005A7936" w:rsidRDefault="004064E3" w:rsidP="000228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8"/>
        <w:jc w:val="both"/>
        <w:rPr>
          <w:rFonts w:ascii="Trebuchet MS" w:hAnsi="Trebuchet MS"/>
          <w:b/>
          <w:spacing w:val="-3"/>
          <w:lang w:val="es-ES_tradnl"/>
        </w:rPr>
      </w:pPr>
      <w:r w:rsidRPr="005A7936">
        <w:rPr>
          <w:rFonts w:ascii="Trebuchet MS" w:hAnsi="Trebuchet MS"/>
          <w:b/>
          <w:spacing w:val="-3"/>
          <w:lang w:val="es-ES_tradnl"/>
        </w:rPr>
        <w:t>IV. APROBACION:</w:t>
      </w:r>
    </w:p>
    <w:p w:rsidR="004064E3" w:rsidRPr="004064E3" w:rsidRDefault="004064E3" w:rsidP="000228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8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</w:p>
    <w:p w:rsidR="004064E3" w:rsidRPr="004064E3" w:rsidRDefault="004064E3" w:rsidP="000228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8"/>
        <w:jc w:val="center"/>
        <w:rPr>
          <w:rFonts w:ascii="Trebuchet MS" w:hAnsi="Trebuchet MS"/>
          <w:sz w:val="20"/>
          <w:szCs w:val="20"/>
          <w:lang w:val="es-ES_tradnl"/>
        </w:rPr>
      </w:pPr>
      <w:r w:rsidRPr="004064E3">
        <w:rPr>
          <w:rFonts w:ascii="Trebuchet MS" w:hAnsi="Trebuchet MS"/>
          <w:sz w:val="20"/>
          <w:szCs w:val="20"/>
          <w:lang w:val="es-ES_tradnl"/>
        </w:rPr>
        <w:t>Apruebo esta solicitud y concuerdo con las opiniones de la Jefatura</w:t>
      </w:r>
    </w:p>
    <w:p w:rsidR="004064E3" w:rsidRPr="004064E3" w:rsidRDefault="004064E3" w:rsidP="000228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8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</w:p>
    <w:p w:rsidR="004064E3" w:rsidRPr="004064E3" w:rsidRDefault="004064E3" w:rsidP="000228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8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</w:p>
    <w:p w:rsidR="000228DC" w:rsidRPr="001C7B86" w:rsidRDefault="000228DC" w:rsidP="000228DC">
      <w:pPr>
        <w:rPr>
          <w:rFonts w:ascii="Trebuchet MS" w:hAnsi="Trebuchet MS"/>
        </w:rPr>
      </w:pPr>
    </w:p>
    <w:tbl>
      <w:tblPr>
        <w:tblW w:w="0" w:type="auto"/>
        <w:jc w:val="center"/>
        <w:tblLook w:val="01E0"/>
      </w:tblPr>
      <w:tblGrid>
        <w:gridCol w:w="4322"/>
        <w:gridCol w:w="4322"/>
      </w:tblGrid>
      <w:tr w:rsidR="000228DC" w:rsidRPr="00F83E32" w:rsidTr="00BE0489">
        <w:trPr>
          <w:jc w:val="center"/>
        </w:trPr>
        <w:tc>
          <w:tcPr>
            <w:tcW w:w="4322" w:type="dxa"/>
            <w:vAlign w:val="center"/>
          </w:tcPr>
          <w:p w:rsidR="000228DC" w:rsidRPr="00F83E32" w:rsidRDefault="000228DC" w:rsidP="000228DC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83E32">
              <w:rPr>
                <w:rFonts w:ascii="Trebuchet MS" w:hAnsi="Trebuchet MS" w:cs="Arial"/>
                <w:b/>
                <w:sz w:val="20"/>
                <w:szCs w:val="20"/>
              </w:rPr>
              <w:t>Firma Administrador</w:t>
            </w:r>
          </w:p>
        </w:tc>
        <w:tc>
          <w:tcPr>
            <w:tcW w:w="4322" w:type="dxa"/>
            <w:vAlign w:val="center"/>
          </w:tcPr>
          <w:p w:rsidR="000228DC" w:rsidRPr="00F83E32" w:rsidRDefault="000228DC" w:rsidP="000228DC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83E32">
              <w:rPr>
                <w:rFonts w:ascii="Trebuchet MS" w:hAnsi="Trebuchet MS" w:cs="Arial"/>
                <w:b/>
                <w:sz w:val="20"/>
                <w:szCs w:val="20"/>
              </w:rPr>
              <w:t>Firma del Gerente de Área</w:t>
            </w:r>
          </w:p>
        </w:tc>
      </w:tr>
    </w:tbl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rebuchet MS" w:hAnsi="Trebuchet MS"/>
          <w:b/>
          <w:sz w:val="20"/>
          <w:szCs w:val="20"/>
          <w:lang w:val="es-ES_tradnl"/>
        </w:rPr>
      </w:pPr>
      <w:r w:rsidRPr="004064E3">
        <w:rPr>
          <w:rFonts w:ascii="Trebuchet MS" w:hAnsi="Trebuchet MS"/>
          <w:sz w:val="20"/>
          <w:szCs w:val="20"/>
          <w:lang w:val="es-ES_tradnl"/>
        </w:rPr>
        <w:br w:type="page"/>
      </w:r>
      <w:r w:rsidRPr="004064E3">
        <w:rPr>
          <w:rFonts w:ascii="Trebuchet MS" w:hAnsi="Trebuchet MS"/>
          <w:b/>
          <w:sz w:val="20"/>
          <w:szCs w:val="20"/>
          <w:lang w:val="es-ES_tradnl"/>
        </w:rPr>
        <w:lastRenderedPageBreak/>
        <w:t>ANEXO Nº 2</w:t>
      </w:r>
    </w:p>
    <w:p w:rsidR="00496F37" w:rsidRDefault="004064E3" w:rsidP="00F83E32">
      <w:pPr>
        <w:jc w:val="center"/>
        <w:rPr>
          <w:rFonts w:ascii="Trebuchet MS" w:hAnsi="Trebuchet MS" w:cs="Arial"/>
          <w:b/>
        </w:rPr>
      </w:pPr>
      <w:r w:rsidRPr="00496F37">
        <w:rPr>
          <w:rFonts w:ascii="Trebuchet MS" w:hAnsi="Trebuchet MS"/>
          <w:b/>
          <w:lang w:val="es-ES_tradnl"/>
        </w:rPr>
        <w:t>PROCEDIMIENTO DE SELECCION</w:t>
      </w:r>
      <w:r w:rsidRPr="004064E3">
        <w:rPr>
          <w:rFonts w:ascii="Trebuchet MS" w:hAnsi="Trebuchet MS"/>
          <w:b/>
          <w:sz w:val="20"/>
          <w:szCs w:val="20"/>
          <w:lang w:val="es-ES_tradnl"/>
        </w:rPr>
        <w:t xml:space="preserve"> </w:t>
      </w:r>
      <w:r w:rsidR="00496F37" w:rsidRPr="004064E3">
        <w:rPr>
          <w:rFonts w:ascii="Trebuchet MS" w:hAnsi="Trebuchet MS"/>
          <w:b/>
          <w:lang w:val="es-ES_tradnl"/>
        </w:rPr>
        <w:t xml:space="preserve">DEL PROGRAMA DE </w:t>
      </w:r>
      <w:r w:rsidR="00496F37" w:rsidRPr="00496F37">
        <w:rPr>
          <w:rFonts w:ascii="Trebuchet MS" w:hAnsi="Trebuchet MS" w:cs="Arial"/>
          <w:b/>
        </w:rPr>
        <w:t>BECAS Y CRÉDITO PARA ESTUDIOS</w:t>
      </w:r>
      <w:r w:rsidR="00496F37">
        <w:rPr>
          <w:rFonts w:ascii="Trebuchet MS" w:hAnsi="Trebuchet MS" w:cs="Arial"/>
          <w:b/>
        </w:rPr>
        <w:t xml:space="preserve"> </w:t>
      </w:r>
      <w:r w:rsidR="00496F37" w:rsidRPr="00496F37">
        <w:rPr>
          <w:rFonts w:ascii="Trebuchet MS" w:hAnsi="Trebuchet MS" w:cs="Arial"/>
          <w:b/>
        </w:rPr>
        <w:t>SUPERIORES ORIENTADO A TRABAJADORES DE</w:t>
      </w:r>
      <w:r w:rsidR="00F83E32">
        <w:rPr>
          <w:rFonts w:ascii="Trebuchet MS" w:hAnsi="Trebuchet MS" w:cs="Arial"/>
          <w:b/>
        </w:rPr>
        <w:t xml:space="preserve"> </w:t>
      </w:r>
      <w:r w:rsidR="00496F37" w:rsidRPr="00496F37">
        <w:rPr>
          <w:rFonts w:ascii="Trebuchet MS" w:hAnsi="Trebuchet MS" w:cs="Arial"/>
          <w:b/>
        </w:rPr>
        <w:t>CGE DISTRIBUCIÓN S.A.</w:t>
      </w:r>
    </w:p>
    <w:p w:rsidR="00496F37" w:rsidRPr="00496F37" w:rsidRDefault="00496F37" w:rsidP="00496F37">
      <w:pPr>
        <w:jc w:val="center"/>
        <w:rPr>
          <w:rFonts w:ascii="Trebuchet MS" w:hAnsi="Trebuchet MS" w:cs="Arial"/>
          <w:b/>
        </w:rPr>
      </w:pPr>
    </w:p>
    <w:p w:rsidR="004064E3" w:rsidRPr="004064E3" w:rsidRDefault="004064E3" w:rsidP="00496F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>La selección de los postulantes al programa de becas de estudio conducentes a título técnico profesional o universitari</w:t>
      </w:r>
      <w:r w:rsidR="000228DC">
        <w:rPr>
          <w:rFonts w:ascii="Trebuchet MS" w:hAnsi="Trebuchet MS"/>
          <w:spacing w:val="-3"/>
          <w:sz w:val="20"/>
          <w:szCs w:val="20"/>
          <w:lang w:val="es-ES_tradnl"/>
        </w:rPr>
        <w:t xml:space="preserve">o para los empleados de la CGE DISTRIBUCIÓN S.A., 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se hará de acuerdo </w:t>
      </w:r>
      <w:r w:rsidR="00F83E32">
        <w:rPr>
          <w:rFonts w:ascii="Trebuchet MS" w:hAnsi="Trebuchet MS"/>
          <w:spacing w:val="-3"/>
          <w:sz w:val="20"/>
          <w:szCs w:val="20"/>
          <w:lang w:val="es-ES_tradnl"/>
        </w:rPr>
        <w:t>a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>l siguiente procedimiento:</w:t>
      </w:r>
    </w:p>
    <w:p w:rsidR="004064E3" w:rsidRPr="004064E3" w:rsidRDefault="004064E3" w:rsidP="000228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  <w:sectPr w:rsidR="004064E3" w:rsidRPr="004064E3" w:rsidSect="00A65F0B">
          <w:endnotePr>
            <w:numFmt w:val="decimal"/>
          </w:endnotePr>
          <w:pgSz w:w="12241" w:h="15841"/>
          <w:pgMar w:top="1417" w:right="1417" w:bottom="1134" w:left="1417" w:header="1417" w:footer="11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4064E3" w:rsidRPr="004064E3" w:rsidRDefault="004064E3" w:rsidP="000228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12568B">
        <w:rPr>
          <w:rFonts w:ascii="Trebuchet MS" w:hAnsi="Trebuchet MS"/>
          <w:spacing w:val="-3"/>
          <w:sz w:val="20"/>
          <w:szCs w:val="20"/>
          <w:lang w:val="es-ES_tradnl"/>
        </w:rPr>
        <w:lastRenderedPageBreak/>
        <w:t xml:space="preserve">Se otorgará por cada período académico, un total de </w:t>
      </w:r>
      <w:r w:rsidR="009D43A1" w:rsidRPr="0012568B">
        <w:rPr>
          <w:rFonts w:ascii="Trebuchet MS" w:hAnsi="Trebuchet MS"/>
          <w:spacing w:val="-3"/>
          <w:sz w:val="20"/>
          <w:szCs w:val="20"/>
          <w:lang w:val="es-ES_tradnl"/>
        </w:rPr>
        <w:t>de 13 becas de estudio, que se incrementarán en 5 cada año, hasta completar la cantidad de 25</w:t>
      </w:r>
      <w:r w:rsidRPr="0012568B">
        <w:rPr>
          <w:rFonts w:ascii="Trebuchet MS" w:hAnsi="Trebuchet MS"/>
          <w:spacing w:val="-3"/>
          <w:sz w:val="20"/>
          <w:szCs w:val="20"/>
          <w:lang w:val="es-ES_tradnl"/>
        </w:rPr>
        <w:t>, las cuales se distribuirán de acuerdo a lo estipulado en el Reglamento.</w:t>
      </w:r>
    </w:p>
    <w:p w:rsidR="004064E3" w:rsidRPr="004064E3" w:rsidRDefault="004064E3" w:rsidP="000228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    </w:t>
      </w:r>
    </w:p>
    <w:p w:rsidR="004064E3" w:rsidRPr="004064E3" w:rsidRDefault="004064E3" w:rsidP="000228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>Los postulantes deberán cumplir con todos los requisitos indicados en el Reglamento.</w:t>
      </w:r>
    </w:p>
    <w:p w:rsidR="004064E3" w:rsidRPr="004064E3" w:rsidRDefault="004064E3" w:rsidP="000228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    </w:t>
      </w:r>
    </w:p>
    <w:p w:rsidR="004064E3" w:rsidRPr="004064E3" w:rsidRDefault="00F83E32" w:rsidP="000228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>
        <w:rPr>
          <w:rFonts w:ascii="Trebuchet MS" w:hAnsi="Trebuchet MS"/>
          <w:spacing w:val="-3"/>
          <w:sz w:val="20"/>
          <w:szCs w:val="20"/>
          <w:lang w:val="es-ES_tradnl"/>
        </w:rPr>
        <w:t>La escala de notas</w:t>
      </w:r>
      <w:r w:rsidR="004064E3"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, está referida a una misma escala de 1.0 a 7.0. Los postulantes que pertenezcan a instituciones educacionales que utilicen otras escalas de evaluación, deberán enviar las escalas de conversión, de lo contrario serán convertidas por el “método regla de tres” a la escala antes citada. </w:t>
      </w:r>
    </w:p>
    <w:p w:rsidR="004064E3" w:rsidRPr="004064E3" w:rsidRDefault="004064E3" w:rsidP="000228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    </w:t>
      </w:r>
    </w:p>
    <w:p w:rsidR="004064E3" w:rsidRPr="004064E3" w:rsidRDefault="004064E3" w:rsidP="000228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Los promedios consideran las calificaciones obtenidas hasta el último año escolar o período académico, y no sólo los del último año. </w:t>
      </w: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    </w:t>
      </w:r>
    </w:p>
    <w:p w:rsidR="004064E3" w:rsidRPr="004064E3" w:rsidRDefault="004064E3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jc w:val="both"/>
        <w:rPr>
          <w:rFonts w:ascii="Trebuchet MS" w:hAnsi="Trebuchet MS"/>
          <w:sz w:val="20"/>
          <w:szCs w:val="20"/>
          <w:lang w:val="es-ES_tradnl"/>
        </w:rPr>
      </w:pPr>
      <w:r w:rsidRPr="004064E3">
        <w:rPr>
          <w:rFonts w:ascii="Trebuchet MS" w:hAnsi="Trebuchet MS"/>
          <w:sz w:val="20"/>
          <w:szCs w:val="20"/>
          <w:lang w:val="es-ES_tradnl"/>
        </w:rPr>
        <w:t>En el caso de empleados que no poseen antecedentes académicos de nivel superior, se evaluarán sus notas de enseñanza media. Para ello se considerarán los siguientes puntajes: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2411"/>
      </w:tblGrid>
      <w:tr w:rsidR="004064E3" w:rsidRPr="004064E3" w:rsidTr="00BE0489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:rsidR="004064E3" w:rsidRPr="004064E3" w:rsidRDefault="004064E3" w:rsidP="00BE0489">
            <w:pPr>
              <w:tabs>
                <w:tab w:val="left" w:pos="-496"/>
                <w:tab w:val="left" w:pos="212"/>
                <w:tab w:val="left" w:pos="920"/>
                <w:tab w:val="left" w:pos="1628"/>
                <w:tab w:val="left" w:pos="2336"/>
                <w:tab w:val="left" w:pos="3044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u w:val="single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*</w:t>
            </w:r>
            <w:r w:rsidRPr="004064E3">
              <w:rPr>
                <w:rFonts w:ascii="Trebuchet MS" w:hAnsi="Trebuchet MS"/>
                <w:sz w:val="20"/>
                <w:szCs w:val="20"/>
                <w:u w:val="single"/>
                <w:lang w:val="es-ES_tradnl"/>
              </w:rPr>
              <w:t xml:space="preserve"> NOTAS DE ENSEÑANZA MEDIA</w:t>
            </w:r>
          </w:p>
        </w:tc>
        <w:tc>
          <w:tcPr>
            <w:tcW w:w="2411" w:type="dxa"/>
          </w:tcPr>
          <w:p w:rsidR="004064E3" w:rsidRPr="004064E3" w:rsidRDefault="004064E3" w:rsidP="00BE0489">
            <w:pPr>
              <w:tabs>
                <w:tab w:val="left" w:pos="-4181"/>
                <w:tab w:val="left" w:pos="-3473"/>
                <w:tab w:val="left" w:pos="-2765"/>
                <w:tab w:val="left" w:pos="-2057"/>
                <w:tab w:val="left" w:pos="-1349"/>
                <w:tab w:val="left" w:pos="-641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u w:val="single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u w:val="single"/>
                <w:lang w:val="es-ES_tradnl"/>
              </w:rPr>
              <w:t>PUNTUACION</w:t>
            </w:r>
          </w:p>
        </w:tc>
      </w:tr>
      <w:tr w:rsidR="004064E3" w:rsidRPr="004064E3" w:rsidTr="00BE0489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:rsidR="004064E3" w:rsidRPr="004064E3" w:rsidRDefault="004064E3" w:rsidP="00BE0489">
            <w:pPr>
              <w:tabs>
                <w:tab w:val="left" w:pos="-496"/>
                <w:tab w:val="left" w:pos="212"/>
                <w:tab w:val="left" w:pos="920"/>
                <w:tab w:val="left" w:pos="1628"/>
                <w:tab w:val="left" w:pos="2336"/>
                <w:tab w:val="left" w:pos="3044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Notas de 4,0 a 4,5</w:t>
            </w:r>
          </w:p>
        </w:tc>
        <w:tc>
          <w:tcPr>
            <w:tcW w:w="2411" w:type="dxa"/>
          </w:tcPr>
          <w:p w:rsidR="004064E3" w:rsidRPr="004064E3" w:rsidRDefault="004064E3" w:rsidP="00BE0489">
            <w:pPr>
              <w:tabs>
                <w:tab w:val="left" w:pos="-4181"/>
                <w:tab w:val="left" w:pos="-3473"/>
                <w:tab w:val="left" w:pos="-2765"/>
                <w:tab w:val="left" w:pos="-2057"/>
                <w:tab w:val="left" w:pos="-1349"/>
                <w:tab w:val="left" w:pos="-641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5 Puntos</w:t>
            </w:r>
          </w:p>
        </w:tc>
      </w:tr>
      <w:tr w:rsidR="004064E3" w:rsidRPr="004064E3" w:rsidTr="00BE0489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:rsidR="004064E3" w:rsidRPr="004064E3" w:rsidRDefault="004064E3" w:rsidP="00BE0489">
            <w:pPr>
              <w:tabs>
                <w:tab w:val="left" w:pos="-496"/>
                <w:tab w:val="left" w:pos="212"/>
                <w:tab w:val="left" w:pos="920"/>
                <w:tab w:val="left" w:pos="1628"/>
                <w:tab w:val="left" w:pos="2336"/>
                <w:tab w:val="left" w:pos="3044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Notas de 4,6 a 5,0</w:t>
            </w:r>
          </w:p>
        </w:tc>
        <w:tc>
          <w:tcPr>
            <w:tcW w:w="2411" w:type="dxa"/>
          </w:tcPr>
          <w:p w:rsidR="004064E3" w:rsidRPr="004064E3" w:rsidRDefault="004064E3" w:rsidP="00BE0489">
            <w:pPr>
              <w:tabs>
                <w:tab w:val="left" w:pos="-4181"/>
                <w:tab w:val="left" w:pos="-3473"/>
                <w:tab w:val="left" w:pos="-2765"/>
                <w:tab w:val="left" w:pos="-2057"/>
                <w:tab w:val="left" w:pos="-1349"/>
                <w:tab w:val="left" w:pos="-641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15 Puntos</w:t>
            </w:r>
          </w:p>
        </w:tc>
      </w:tr>
      <w:tr w:rsidR="004064E3" w:rsidRPr="004064E3" w:rsidTr="00BE0489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:rsidR="004064E3" w:rsidRPr="004064E3" w:rsidRDefault="004064E3" w:rsidP="00BE0489">
            <w:pPr>
              <w:tabs>
                <w:tab w:val="left" w:pos="-496"/>
                <w:tab w:val="left" w:pos="212"/>
                <w:tab w:val="left" w:pos="920"/>
                <w:tab w:val="left" w:pos="1628"/>
                <w:tab w:val="left" w:pos="2336"/>
                <w:tab w:val="left" w:pos="3044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Notas de 5,1 a 5,5</w:t>
            </w:r>
          </w:p>
        </w:tc>
        <w:tc>
          <w:tcPr>
            <w:tcW w:w="2411" w:type="dxa"/>
          </w:tcPr>
          <w:p w:rsidR="004064E3" w:rsidRPr="004064E3" w:rsidRDefault="004064E3" w:rsidP="00BE0489">
            <w:pPr>
              <w:tabs>
                <w:tab w:val="left" w:pos="-4181"/>
                <w:tab w:val="left" w:pos="-3473"/>
                <w:tab w:val="left" w:pos="-2765"/>
                <w:tab w:val="left" w:pos="-2057"/>
                <w:tab w:val="left" w:pos="-1349"/>
                <w:tab w:val="left" w:pos="-641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30 Puntos</w:t>
            </w:r>
          </w:p>
        </w:tc>
      </w:tr>
      <w:tr w:rsidR="004064E3" w:rsidRPr="004064E3" w:rsidTr="00BE0489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:rsidR="004064E3" w:rsidRPr="004064E3" w:rsidRDefault="004064E3" w:rsidP="00BE0489">
            <w:pPr>
              <w:tabs>
                <w:tab w:val="left" w:pos="-496"/>
                <w:tab w:val="left" w:pos="212"/>
                <w:tab w:val="left" w:pos="920"/>
                <w:tab w:val="left" w:pos="1628"/>
                <w:tab w:val="left" w:pos="2336"/>
                <w:tab w:val="left" w:pos="3044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Notas de 5,6 a 6,0</w:t>
            </w:r>
          </w:p>
        </w:tc>
        <w:tc>
          <w:tcPr>
            <w:tcW w:w="2411" w:type="dxa"/>
          </w:tcPr>
          <w:p w:rsidR="004064E3" w:rsidRPr="004064E3" w:rsidRDefault="004064E3" w:rsidP="00BE0489">
            <w:pPr>
              <w:tabs>
                <w:tab w:val="left" w:pos="-4181"/>
                <w:tab w:val="left" w:pos="-3473"/>
                <w:tab w:val="left" w:pos="-2765"/>
                <w:tab w:val="left" w:pos="-2057"/>
                <w:tab w:val="left" w:pos="-1349"/>
                <w:tab w:val="left" w:pos="-641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50 Puntos</w:t>
            </w:r>
          </w:p>
        </w:tc>
      </w:tr>
      <w:tr w:rsidR="004064E3" w:rsidRPr="004064E3" w:rsidTr="00BE0489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:rsidR="004064E3" w:rsidRPr="004064E3" w:rsidRDefault="004064E3" w:rsidP="00BE0489">
            <w:pPr>
              <w:tabs>
                <w:tab w:val="left" w:pos="-496"/>
                <w:tab w:val="left" w:pos="212"/>
                <w:tab w:val="left" w:pos="920"/>
                <w:tab w:val="left" w:pos="1628"/>
                <w:tab w:val="left" w:pos="2336"/>
                <w:tab w:val="left" w:pos="3044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Notas de 6,1 a 6,5</w:t>
            </w:r>
          </w:p>
        </w:tc>
        <w:tc>
          <w:tcPr>
            <w:tcW w:w="2411" w:type="dxa"/>
          </w:tcPr>
          <w:p w:rsidR="004064E3" w:rsidRPr="004064E3" w:rsidRDefault="004064E3" w:rsidP="00BE0489">
            <w:pPr>
              <w:tabs>
                <w:tab w:val="left" w:pos="-4181"/>
                <w:tab w:val="left" w:pos="-3473"/>
                <w:tab w:val="left" w:pos="-2765"/>
                <w:tab w:val="left" w:pos="-2057"/>
                <w:tab w:val="left" w:pos="-1349"/>
                <w:tab w:val="left" w:pos="-641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75 Puntos</w:t>
            </w:r>
          </w:p>
        </w:tc>
      </w:tr>
      <w:tr w:rsidR="004064E3" w:rsidRPr="004064E3" w:rsidTr="00BE0489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:rsidR="004064E3" w:rsidRPr="004064E3" w:rsidRDefault="004064E3" w:rsidP="00BE0489">
            <w:pPr>
              <w:tabs>
                <w:tab w:val="left" w:pos="-496"/>
                <w:tab w:val="left" w:pos="212"/>
                <w:tab w:val="left" w:pos="920"/>
                <w:tab w:val="left" w:pos="1628"/>
                <w:tab w:val="left" w:pos="2336"/>
                <w:tab w:val="left" w:pos="3044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Notas de 6,6 a 7,0</w:t>
            </w:r>
          </w:p>
        </w:tc>
        <w:tc>
          <w:tcPr>
            <w:tcW w:w="2411" w:type="dxa"/>
          </w:tcPr>
          <w:p w:rsidR="004064E3" w:rsidRPr="004064E3" w:rsidRDefault="004064E3" w:rsidP="00BE0489">
            <w:pPr>
              <w:tabs>
                <w:tab w:val="left" w:pos="-4181"/>
                <w:tab w:val="left" w:pos="-3473"/>
                <w:tab w:val="left" w:pos="-2765"/>
                <w:tab w:val="left" w:pos="-2057"/>
                <w:tab w:val="left" w:pos="-1349"/>
                <w:tab w:val="left" w:pos="-641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105 Puntos</w:t>
            </w:r>
          </w:p>
        </w:tc>
      </w:tr>
    </w:tbl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8" w:hanging="708"/>
        <w:jc w:val="center"/>
        <w:rPr>
          <w:rFonts w:ascii="Trebuchet MS" w:hAnsi="Trebuchet MS"/>
          <w:sz w:val="20"/>
          <w:szCs w:val="20"/>
          <w:lang w:val="es-ES_tradnl"/>
        </w:rPr>
      </w:pPr>
      <w:r w:rsidRPr="004064E3">
        <w:rPr>
          <w:rFonts w:ascii="Trebuchet MS" w:hAnsi="Trebuchet MS"/>
          <w:sz w:val="20"/>
          <w:szCs w:val="20"/>
          <w:lang w:val="es-ES_tradnl"/>
        </w:rPr>
        <w:t xml:space="preserve">    </w:t>
      </w:r>
    </w:p>
    <w:p w:rsidR="004064E3" w:rsidRPr="004064E3" w:rsidRDefault="000228DC" w:rsidP="000228D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rebuchet MS" w:hAnsi="Trebuchet MS"/>
          <w:sz w:val="20"/>
          <w:szCs w:val="20"/>
          <w:lang w:val="es-ES_tradnl"/>
        </w:rPr>
      </w:pPr>
      <w:r>
        <w:rPr>
          <w:rFonts w:ascii="Trebuchet MS" w:hAnsi="Trebuchet MS"/>
          <w:sz w:val="20"/>
          <w:szCs w:val="20"/>
          <w:lang w:val="es-ES_tradnl"/>
        </w:rPr>
        <w:t xml:space="preserve">* </w:t>
      </w:r>
      <w:r w:rsidR="004064E3" w:rsidRPr="004064E3">
        <w:rPr>
          <w:rFonts w:ascii="Trebuchet MS" w:hAnsi="Trebuchet MS"/>
          <w:sz w:val="20"/>
          <w:szCs w:val="20"/>
          <w:lang w:val="es-ES_tradnl"/>
        </w:rPr>
        <w:t>Se considerarán carrera de Enseñanza Media a los niveles de colegios o liceos de 1º a 4º medio y de escuelas industriales de 1º a 5º medio.</w:t>
      </w:r>
    </w:p>
    <w:p w:rsidR="004064E3" w:rsidRPr="004064E3" w:rsidRDefault="004064E3" w:rsidP="000228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8" w:hanging="708"/>
        <w:jc w:val="center"/>
        <w:rPr>
          <w:rFonts w:ascii="Trebuchet MS" w:hAnsi="Trebuchet MS"/>
          <w:sz w:val="20"/>
          <w:szCs w:val="20"/>
          <w:lang w:val="es-ES_tradnl"/>
        </w:rPr>
      </w:pPr>
    </w:p>
    <w:p w:rsidR="004064E3" w:rsidRPr="004064E3" w:rsidRDefault="004064E3" w:rsidP="000228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8" w:hanging="708"/>
        <w:jc w:val="center"/>
        <w:rPr>
          <w:rFonts w:ascii="Trebuchet MS" w:hAnsi="Trebuchet MS"/>
          <w:sz w:val="20"/>
          <w:szCs w:val="20"/>
          <w:lang w:val="es-ES_tradnl"/>
        </w:rPr>
        <w:sectPr w:rsidR="004064E3" w:rsidRPr="004064E3" w:rsidSect="00A65F0B">
          <w:endnotePr>
            <w:numFmt w:val="decimal"/>
          </w:endnotePr>
          <w:type w:val="continuous"/>
          <w:pgSz w:w="12241" w:h="15841"/>
          <w:pgMar w:top="1417" w:right="1417" w:bottom="1134" w:left="1417" w:header="1417" w:footer="11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4064E3" w:rsidRPr="004064E3" w:rsidRDefault="004064E3" w:rsidP="00F83E32">
      <w:pPr>
        <w:pStyle w:val="Textoindependiente"/>
        <w:jc w:val="both"/>
        <w:rPr>
          <w:rFonts w:ascii="Trebuchet MS" w:hAnsi="Trebuchet MS"/>
          <w:sz w:val="20"/>
          <w:szCs w:val="20"/>
        </w:rPr>
      </w:pPr>
      <w:r w:rsidRPr="004064E3">
        <w:rPr>
          <w:rFonts w:ascii="Trebuchet MS" w:hAnsi="Trebuchet MS"/>
          <w:sz w:val="20"/>
          <w:szCs w:val="20"/>
        </w:rPr>
        <w:lastRenderedPageBreak/>
        <w:t>Para aquellos becarios que postulan a este beneficio nuevamente o que poseen calificaciones de su enseñanza superior más reciente, se evaluarán sus notas de acuerdo a la carrera que están cursando o hubiesen cursado y el patrocinio de su superior directo. Para ello se considerarán los siguientes puntajes: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57"/>
        <w:gridCol w:w="2439"/>
      </w:tblGrid>
      <w:tr w:rsidR="004064E3" w:rsidRPr="004064E3" w:rsidTr="00BE0489">
        <w:tblPrEx>
          <w:tblCellMar>
            <w:top w:w="0" w:type="dxa"/>
            <w:bottom w:w="0" w:type="dxa"/>
          </w:tblCellMar>
        </w:tblPrEx>
        <w:tc>
          <w:tcPr>
            <w:tcW w:w="3657" w:type="dxa"/>
          </w:tcPr>
          <w:p w:rsidR="004064E3" w:rsidRPr="004064E3" w:rsidRDefault="004064E3" w:rsidP="00BE0489">
            <w:pPr>
              <w:tabs>
                <w:tab w:val="left" w:pos="-496"/>
                <w:tab w:val="left" w:pos="212"/>
                <w:tab w:val="left" w:pos="920"/>
                <w:tab w:val="left" w:pos="1628"/>
                <w:tab w:val="left" w:pos="2336"/>
              </w:tabs>
              <w:suppressAutoHyphens/>
              <w:spacing w:after="12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2439" w:type="dxa"/>
          </w:tcPr>
          <w:p w:rsidR="004064E3" w:rsidRPr="004064E3" w:rsidRDefault="004064E3" w:rsidP="00BE0489">
            <w:pPr>
              <w:tabs>
                <w:tab w:val="left" w:pos="-4154"/>
                <w:tab w:val="left" w:pos="-3446"/>
                <w:tab w:val="left" w:pos="-2738"/>
                <w:tab w:val="left" w:pos="-2030"/>
                <w:tab w:val="left" w:pos="-1322"/>
              </w:tabs>
              <w:suppressAutoHyphens/>
              <w:spacing w:after="12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4064E3" w:rsidRPr="004064E3" w:rsidTr="00BE0489">
        <w:tblPrEx>
          <w:tblCellMar>
            <w:top w:w="0" w:type="dxa"/>
            <w:bottom w:w="0" w:type="dxa"/>
          </w:tblCellMar>
        </w:tblPrEx>
        <w:tc>
          <w:tcPr>
            <w:tcW w:w="3657" w:type="dxa"/>
          </w:tcPr>
          <w:p w:rsidR="004064E3" w:rsidRPr="004064E3" w:rsidRDefault="004064E3" w:rsidP="00BE0489">
            <w:pPr>
              <w:tabs>
                <w:tab w:val="left" w:pos="-496"/>
                <w:tab w:val="left" w:pos="212"/>
                <w:tab w:val="left" w:pos="920"/>
                <w:tab w:val="left" w:pos="1628"/>
                <w:tab w:val="left" w:pos="2336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u w:val="single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**</w:t>
            </w:r>
            <w:r w:rsidRPr="004064E3">
              <w:rPr>
                <w:rFonts w:ascii="Trebuchet MS" w:hAnsi="Trebuchet MS"/>
                <w:sz w:val="20"/>
                <w:szCs w:val="20"/>
                <w:u w:val="single"/>
                <w:lang w:val="es-ES_tradnl"/>
              </w:rPr>
              <w:t xml:space="preserve"> NOTAS DE ENSEÑANZA UNIVERSITARIA O TECNICO PROFESIONAL</w:t>
            </w:r>
          </w:p>
        </w:tc>
        <w:tc>
          <w:tcPr>
            <w:tcW w:w="2439" w:type="dxa"/>
          </w:tcPr>
          <w:p w:rsidR="004064E3" w:rsidRPr="004064E3" w:rsidRDefault="004064E3" w:rsidP="00BE0489">
            <w:pPr>
              <w:tabs>
                <w:tab w:val="left" w:pos="-4154"/>
                <w:tab w:val="left" w:pos="-3446"/>
                <w:tab w:val="left" w:pos="-2738"/>
                <w:tab w:val="left" w:pos="-2030"/>
                <w:tab w:val="left" w:pos="-1322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u w:val="single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u w:val="single"/>
                <w:lang w:val="es-ES_tradnl"/>
              </w:rPr>
              <w:t>PUNTUACION</w:t>
            </w:r>
          </w:p>
        </w:tc>
      </w:tr>
      <w:tr w:rsidR="004064E3" w:rsidRPr="004064E3" w:rsidTr="00BE0489">
        <w:tblPrEx>
          <w:tblCellMar>
            <w:top w:w="0" w:type="dxa"/>
            <w:bottom w:w="0" w:type="dxa"/>
          </w:tblCellMar>
        </w:tblPrEx>
        <w:tc>
          <w:tcPr>
            <w:tcW w:w="3657" w:type="dxa"/>
          </w:tcPr>
          <w:p w:rsidR="004064E3" w:rsidRPr="004064E3" w:rsidRDefault="004064E3" w:rsidP="00BE0489">
            <w:pPr>
              <w:tabs>
                <w:tab w:val="left" w:pos="-496"/>
                <w:tab w:val="left" w:pos="212"/>
                <w:tab w:val="left" w:pos="920"/>
                <w:tab w:val="left" w:pos="1628"/>
                <w:tab w:val="left" w:pos="2336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Notas de 4,0 a 4,5</w:t>
            </w:r>
          </w:p>
        </w:tc>
        <w:tc>
          <w:tcPr>
            <w:tcW w:w="2439" w:type="dxa"/>
          </w:tcPr>
          <w:p w:rsidR="004064E3" w:rsidRPr="004064E3" w:rsidRDefault="004064E3" w:rsidP="00BE0489">
            <w:pPr>
              <w:tabs>
                <w:tab w:val="left" w:pos="-4154"/>
                <w:tab w:val="left" w:pos="-3446"/>
                <w:tab w:val="left" w:pos="-2738"/>
                <w:tab w:val="left" w:pos="-2030"/>
                <w:tab w:val="left" w:pos="-1322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15 Puntos</w:t>
            </w:r>
          </w:p>
        </w:tc>
      </w:tr>
      <w:tr w:rsidR="004064E3" w:rsidRPr="004064E3" w:rsidTr="00BE0489">
        <w:tblPrEx>
          <w:tblCellMar>
            <w:top w:w="0" w:type="dxa"/>
            <w:bottom w:w="0" w:type="dxa"/>
          </w:tblCellMar>
        </w:tblPrEx>
        <w:tc>
          <w:tcPr>
            <w:tcW w:w="3657" w:type="dxa"/>
          </w:tcPr>
          <w:p w:rsidR="004064E3" w:rsidRPr="004064E3" w:rsidRDefault="004064E3" w:rsidP="00BE0489">
            <w:pPr>
              <w:tabs>
                <w:tab w:val="left" w:pos="-496"/>
                <w:tab w:val="left" w:pos="212"/>
                <w:tab w:val="left" w:pos="920"/>
                <w:tab w:val="left" w:pos="1628"/>
                <w:tab w:val="left" w:pos="2336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Notas de 4,6 a 5,0</w:t>
            </w:r>
          </w:p>
        </w:tc>
        <w:tc>
          <w:tcPr>
            <w:tcW w:w="2439" w:type="dxa"/>
          </w:tcPr>
          <w:p w:rsidR="004064E3" w:rsidRPr="004064E3" w:rsidRDefault="004064E3" w:rsidP="00BE0489">
            <w:pPr>
              <w:tabs>
                <w:tab w:val="left" w:pos="-4154"/>
                <w:tab w:val="left" w:pos="-3446"/>
                <w:tab w:val="left" w:pos="-2738"/>
                <w:tab w:val="left" w:pos="-2030"/>
                <w:tab w:val="left" w:pos="-1322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35 Puntos</w:t>
            </w:r>
          </w:p>
        </w:tc>
      </w:tr>
      <w:tr w:rsidR="004064E3" w:rsidRPr="004064E3" w:rsidTr="00BE0489">
        <w:tblPrEx>
          <w:tblCellMar>
            <w:top w:w="0" w:type="dxa"/>
            <w:bottom w:w="0" w:type="dxa"/>
          </w:tblCellMar>
        </w:tblPrEx>
        <w:tc>
          <w:tcPr>
            <w:tcW w:w="3657" w:type="dxa"/>
          </w:tcPr>
          <w:p w:rsidR="004064E3" w:rsidRPr="004064E3" w:rsidRDefault="004064E3" w:rsidP="00BE0489">
            <w:pPr>
              <w:tabs>
                <w:tab w:val="left" w:pos="-496"/>
                <w:tab w:val="left" w:pos="212"/>
                <w:tab w:val="left" w:pos="920"/>
                <w:tab w:val="left" w:pos="1628"/>
                <w:tab w:val="left" w:pos="2336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Notas de 5,1 a 5,5</w:t>
            </w:r>
          </w:p>
        </w:tc>
        <w:tc>
          <w:tcPr>
            <w:tcW w:w="2439" w:type="dxa"/>
          </w:tcPr>
          <w:p w:rsidR="004064E3" w:rsidRPr="004064E3" w:rsidRDefault="004064E3" w:rsidP="00BE0489">
            <w:pPr>
              <w:tabs>
                <w:tab w:val="left" w:pos="-4154"/>
                <w:tab w:val="left" w:pos="-3446"/>
                <w:tab w:val="left" w:pos="-2738"/>
                <w:tab w:val="left" w:pos="-2030"/>
                <w:tab w:val="left" w:pos="-1322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60 Puntos</w:t>
            </w:r>
          </w:p>
        </w:tc>
      </w:tr>
      <w:tr w:rsidR="004064E3" w:rsidRPr="004064E3" w:rsidTr="00BE0489">
        <w:tblPrEx>
          <w:tblCellMar>
            <w:top w:w="0" w:type="dxa"/>
            <w:bottom w:w="0" w:type="dxa"/>
          </w:tblCellMar>
        </w:tblPrEx>
        <w:tc>
          <w:tcPr>
            <w:tcW w:w="3657" w:type="dxa"/>
          </w:tcPr>
          <w:p w:rsidR="004064E3" w:rsidRPr="004064E3" w:rsidRDefault="004064E3" w:rsidP="00BE0489">
            <w:pPr>
              <w:tabs>
                <w:tab w:val="left" w:pos="-496"/>
                <w:tab w:val="left" w:pos="212"/>
                <w:tab w:val="left" w:pos="920"/>
                <w:tab w:val="left" w:pos="1628"/>
                <w:tab w:val="left" w:pos="2336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Notas de 5,6 a 6,0</w:t>
            </w:r>
          </w:p>
        </w:tc>
        <w:tc>
          <w:tcPr>
            <w:tcW w:w="2439" w:type="dxa"/>
          </w:tcPr>
          <w:p w:rsidR="004064E3" w:rsidRPr="004064E3" w:rsidRDefault="004064E3" w:rsidP="00BE0489">
            <w:pPr>
              <w:tabs>
                <w:tab w:val="left" w:pos="-4154"/>
                <w:tab w:val="left" w:pos="-3446"/>
                <w:tab w:val="left" w:pos="-2738"/>
                <w:tab w:val="left" w:pos="-2030"/>
                <w:tab w:val="left" w:pos="-1322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90 Puntos</w:t>
            </w:r>
          </w:p>
        </w:tc>
      </w:tr>
      <w:tr w:rsidR="004064E3" w:rsidRPr="004064E3" w:rsidTr="00BE0489">
        <w:tblPrEx>
          <w:tblCellMar>
            <w:top w:w="0" w:type="dxa"/>
            <w:bottom w:w="0" w:type="dxa"/>
          </w:tblCellMar>
        </w:tblPrEx>
        <w:tc>
          <w:tcPr>
            <w:tcW w:w="3657" w:type="dxa"/>
          </w:tcPr>
          <w:p w:rsidR="004064E3" w:rsidRPr="004064E3" w:rsidRDefault="004064E3" w:rsidP="00BE0489">
            <w:pPr>
              <w:tabs>
                <w:tab w:val="left" w:pos="-496"/>
                <w:tab w:val="left" w:pos="212"/>
                <w:tab w:val="left" w:pos="920"/>
                <w:tab w:val="left" w:pos="1628"/>
                <w:tab w:val="left" w:pos="2336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Notas de 6,1 a 6,5</w:t>
            </w:r>
          </w:p>
        </w:tc>
        <w:tc>
          <w:tcPr>
            <w:tcW w:w="2439" w:type="dxa"/>
          </w:tcPr>
          <w:p w:rsidR="004064E3" w:rsidRPr="004064E3" w:rsidRDefault="004064E3" w:rsidP="00BE0489">
            <w:pPr>
              <w:tabs>
                <w:tab w:val="left" w:pos="-4154"/>
                <w:tab w:val="left" w:pos="-3446"/>
                <w:tab w:val="left" w:pos="-2738"/>
                <w:tab w:val="left" w:pos="-2030"/>
                <w:tab w:val="left" w:pos="-1322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125 Puntos</w:t>
            </w:r>
          </w:p>
        </w:tc>
      </w:tr>
      <w:tr w:rsidR="004064E3" w:rsidRPr="004064E3" w:rsidTr="00BE0489">
        <w:tblPrEx>
          <w:tblCellMar>
            <w:top w:w="0" w:type="dxa"/>
            <w:bottom w:w="0" w:type="dxa"/>
          </w:tblCellMar>
        </w:tblPrEx>
        <w:tc>
          <w:tcPr>
            <w:tcW w:w="3657" w:type="dxa"/>
          </w:tcPr>
          <w:p w:rsidR="004064E3" w:rsidRPr="004064E3" w:rsidRDefault="004064E3" w:rsidP="00BE0489">
            <w:pPr>
              <w:tabs>
                <w:tab w:val="left" w:pos="-496"/>
                <w:tab w:val="left" w:pos="212"/>
                <w:tab w:val="left" w:pos="920"/>
                <w:tab w:val="left" w:pos="1628"/>
                <w:tab w:val="left" w:pos="2336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Notas de 6,6 a 7,0</w:t>
            </w:r>
          </w:p>
        </w:tc>
        <w:tc>
          <w:tcPr>
            <w:tcW w:w="2439" w:type="dxa"/>
          </w:tcPr>
          <w:p w:rsidR="004064E3" w:rsidRPr="004064E3" w:rsidRDefault="004064E3" w:rsidP="00BE0489">
            <w:pPr>
              <w:tabs>
                <w:tab w:val="left" w:pos="-4154"/>
                <w:tab w:val="left" w:pos="-3446"/>
                <w:tab w:val="left" w:pos="-2738"/>
                <w:tab w:val="left" w:pos="-2030"/>
                <w:tab w:val="left" w:pos="-1322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165 Puntos</w:t>
            </w:r>
          </w:p>
        </w:tc>
      </w:tr>
    </w:tbl>
    <w:p w:rsidR="004064E3" w:rsidRPr="004064E3" w:rsidRDefault="004064E3" w:rsidP="004064E3">
      <w:pPr>
        <w:tabs>
          <w:tab w:val="left" w:pos="0"/>
          <w:tab w:val="left" w:pos="709"/>
          <w:tab w:val="left" w:pos="12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9" w:hanging="709"/>
        <w:jc w:val="center"/>
        <w:rPr>
          <w:rFonts w:ascii="Trebuchet MS" w:hAnsi="Trebuchet MS"/>
          <w:sz w:val="20"/>
          <w:szCs w:val="20"/>
          <w:lang w:val="es-ES_tradnl"/>
        </w:rPr>
      </w:pPr>
    </w:p>
    <w:p w:rsidR="004064E3" w:rsidRDefault="004064E3" w:rsidP="000228D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360"/>
        <w:jc w:val="center"/>
        <w:rPr>
          <w:rFonts w:ascii="Trebuchet MS" w:hAnsi="Trebuchet MS"/>
          <w:sz w:val="20"/>
          <w:szCs w:val="20"/>
          <w:lang w:val="es-ES_tradnl"/>
        </w:rPr>
      </w:pPr>
      <w:r w:rsidRPr="004064E3">
        <w:rPr>
          <w:rFonts w:ascii="Trebuchet MS" w:hAnsi="Trebuchet MS"/>
          <w:sz w:val="20"/>
          <w:szCs w:val="20"/>
          <w:lang w:val="es-ES_tradnl"/>
        </w:rPr>
        <w:t>**</w:t>
      </w:r>
      <w:r w:rsidR="000228DC">
        <w:rPr>
          <w:rFonts w:ascii="Trebuchet MS" w:hAnsi="Trebuchet MS"/>
          <w:sz w:val="20"/>
          <w:szCs w:val="20"/>
          <w:lang w:val="es-ES_tradnl"/>
        </w:rPr>
        <w:t xml:space="preserve"> </w:t>
      </w:r>
      <w:r w:rsidRPr="004064E3">
        <w:rPr>
          <w:rFonts w:ascii="Trebuchet MS" w:hAnsi="Trebuchet MS"/>
          <w:sz w:val="20"/>
          <w:szCs w:val="20"/>
          <w:lang w:val="es-ES_tradnl"/>
        </w:rPr>
        <w:t>Se considerarán carrera de Enseñanza Universitaria o Técnico Profesional a aquéllas impartidas por institutos profesionales o universidades con una duración inferior a los cinco años de estudio.</w:t>
      </w:r>
    </w:p>
    <w:p w:rsidR="000228DC" w:rsidRPr="004064E3" w:rsidRDefault="000228DC" w:rsidP="000228D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360"/>
        <w:jc w:val="center"/>
        <w:rPr>
          <w:rFonts w:ascii="Trebuchet MS" w:hAnsi="Trebuchet MS"/>
          <w:sz w:val="20"/>
          <w:szCs w:val="20"/>
          <w:lang w:val="es-ES_tradnl"/>
        </w:rPr>
      </w:pP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2411"/>
      </w:tblGrid>
      <w:tr w:rsidR="004064E3" w:rsidRPr="004064E3" w:rsidTr="00BE0489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:rsidR="004064E3" w:rsidRPr="004064E3" w:rsidRDefault="004064E3" w:rsidP="00BE0489">
            <w:pPr>
              <w:tabs>
                <w:tab w:val="left" w:pos="-496"/>
                <w:tab w:val="left" w:pos="212"/>
                <w:tab w:val="left" w:pos="920"/>
                <w:tab w:val="left" w:pos="1628"/>
                <w:tab w:val="left" w:pos="2336"/>
                <w:tab w:val="left" w:pos="3044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u w:val="single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lastRenderedPageBreak/>
              <w:t>***</w:t>
            </w:r>
            <w:r w:rsidRPr="004064E3">
              <w:rPr>
                <w:rFonts w:ascii="Trebuchet MS" w:hAnsi="Trebuchet MS"/>
                <w:sz w:val="20"/>
                <w:szCs w:val="20"/>
                <w:u w:val="single"/>
                <w:lang w:val="es-ES_tradnl"/>
              </w:rPr>
              <w:t xml:space="preserve"> NOTAS DE ENSEÑANZA UNIVERSITARIA</w:t>
            </w:r>
          </w:p>
        </w:tc>
        <w:tc>
          <w:tcPr>
            <w:tcW w:w="2411" w:type="dxa"/>
          </w:tcPr>
          <w:p w:rsidR="004064E3" w:rsidRPr="004064E3" w:rsidRDefault="004064E3" w:rsidP="00BE0489">
            <w:pPr>
              <w:tabs>
                <w:tab w:val="left" w:pos="-4181"/>
                <w:tab w:val="left" w:pos="-3473"/>
                <w:tab w:val="left" w:pos="-2765"/>
                <w:tab w:val="left" w:pos="-2057"/>
                <w:tab w:val="left" w:pos="-1349"/>
                <w:tab w:val="left" w:pos="-641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u w:val="single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u w:val="single"/>
                <w:lang w:val="es-ES_tradnl"/>
              </w:rPr>
              <w:t>PUNTUACION</w:t>
            </w:r>
          </w:p>
        </w:tc>
      </w:tr>
      <w:tr w:rsidR="004064E3" w:rsidRPr="004064E3" w:rsidTr="00BE0489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:rsidR="004064E3" w:rsidRPr="004064E3" w:rsidRDefault="004064E3" w:rsidP="00BE0489">
            <w:pPr>
              <w:tabs>
                <w:tab w:val="left" w:pos="-496"/>
                <w:tab w:val="left" w:pos="212"/>
                <w:tab w:val="left" w:pos="920"/>
                <w:tab w:val="left" w:pos="1628"/>
                <w:tab w:val="left" w:pos="2336"/>
                <w:tab w:val="left" w:pos="3044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Notas de 4,0 a 4,5</w:t>
            </w:r>
          </w:p>
        </w:tc>
        <w:tc>
          <w:tcPr>
            <w:tcW w:w="2411" w:type="dxa"/>
          </w:tcPr>
          <w:p w:rsidR="004064E3" w:rsidRPr="004064E3" w:rsidRDefault="004064E3" w:rsidP="00BE0489">
            <w:pPr>
              <w:tabs>
                <w:tab w:val="left" w:pos="-4181"/>
                <w:tab w:val="left" w:pos="-3473"/>
                <w:tab w:val="left" w:pos="-2765"/>
                <w:tab w:val="left" w:pos="-2057"/>
                <w:tab w:val="left" w:pos="-1349"/>
                <w:tab w:val="left" w:pos="-641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20 Puntos</w:t>
            </w:r>
          </w:p>
        </w:tc>
      </w:tr>
      <w:tr w:rsidR="004064E3" w:rsidRPr="004064E3" w:rsidTr="00BE0489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:rsidR="004064E3" w:rsidRPr="004064E3" w:rsidRDefault="004064E3" w:rsidP="00BE0489">
            <w:pPr>
              <w:tabs>
                <w:tab w:val="left" w:pos="-496"/>
                <w:tab w:val="left" w:pos="212"/>
                <w:tab w:val="left" w:pos="920"/>
                <w:tab w:val="left" w:pos="1628"/>
                <w:tab w:val="left" w:pos="2336"/>
                <w:tab w:val="left" w:pos="3044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Notas de 4,6 a 5,0</w:t>
            </w:r>
          </w:p>
        </w:tc>
        <w:tc>
          <w:tcPr>
            <w:tcW w:w="2411" w:type="dxa"/>
          </w:tcPr>
          <w:p w:rsidR="004064E3" w:rsidRPr="004064E3" w:rsidRDefault="004064E3" w:rsidP="00BE0489">
            <w:pPr>
              <w:tabs>
                <w:tab w:val="left" w:pos="-4181"/>
                <w:tab w:val="left" w:pos="-3473"/>
                <w:tab w:val="left" w:pos="-2765"/>
                <w:tab w:val="left" w:pos="-2057"/>
                <w:tab w:val="left" w:pos="-1349"/>
                <w:tab w:val="left" w:pos="-641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45 Puntos</w:t>
            </w:r>
          </w:p>
        </w:tc>
      </w:tr>
      <w:tr w:rsidR="004064E3" w:rsidRPr="004064E3" w:rsidTr="00BE0489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:rsidR="004064E3" w:rsidRPr="004064E3" w:rsidRDefault="004064E3" w:rsidP="00BE0489">
            <w:pPr>
              <w:tabs>
                <w:tab w:val="left" w:pos="-496"/>
                <w:tab w:val="left" w:pos="212"/>
                <w:tab w:val="left" w:pos="920"/>
                <w:tab w:val="left" w:pos="1628"/>
                <w:tab w:val="left" w:pos="2336"/>
                <w:tab w:val="left" w:pos="3044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Notas de 5,1 a 5,5</w:t>
            </w:r>
          </w:p>
        </w:tc>
        <w:tc>
          <w:tcPr>
            <w:tcW w:w="2411" w:type="dxa"/>
          </w:tcPr>
          <w:p w:rsidR="004064E3" w:rsidRPr="004064E3" w:rsidRDefault="004064E3" w:rsidP="00BE0489">
            <w:pPr>
              <w:tabs>
                <w:tab w:val="left" w:pos="-4181"/>
                <w:tab w:val="left" w:pos="-3473"/>
                <w:tab w:val="left" w:pos="-2765"/>
                <w:tab w:val="left" w:pos="-2057"/>
                <w:tab w:val="left" w:pos="-1349"/>
                <w:tab w:val="left" w:pos="-641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75 Puntos</w:t>
            </w:r>
          </w:p>
        </w:tc>
      </w:tr>
      <w:tr w:rsidR="004064E3" w:rsidRPr="004064E3" w:rsidTr="00BE0489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:rsidR="004064E3" w:rsidRPr="004064E3" w:rsidRDefault="004064E3" w:rsidP="00BE0489">
            <w:pPr>
              <w:tabs>
                <w:tab w:val="left" w:pos="-496"/>
                <w:tab w:val="left" w:pos="212"/>
                <w:tab w:val="left" w:pos="920"/>
                <w:tab w:val="left" w:pos="1628"/>
                <w:tab w:val="left" w:pos="2336"/>
                <w:tab w:val="left" w:pos="3044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Notas de 5,6 a 6,0</w:t>
            </w:r>
          </w:p>
        </w:tc>
        <w:tc>
          <w:tcPr>
            <w:tcW w:w="2411" w:type="dxa"/>
          </w:tcPr>
          <w:p w:rsidR="004064E3" w:rsidRPr="004064E3" w:rsidRDefault="004064E3" w:rsidP="00BE0489">
            <w:pPr>
              <w:tabs>
                <w:tab w:val="left" w:pos="-4181"/>
                <w:tab w:val="left" w:pos="-3473"/>
                <w:tab w:val="left" w:pos="-2765"/>
                <w:tab w:val="left" w:pos="-2057"/>
                <w:tab w:val="left" w:pos="-1349"/>
                <w:tab w:val="left" w:pos="-641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110 Puntos</w:t>
            </w:r>
          </w:p>
        </w:tc>
      </w:tr>
      <w:tr w:rsidR="004064E3" w:rsidRPr="004064E3" w:rsidTr="00BE0489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:rsidR="004064E3" w:rsidRPr="004064E3" w:rsidRDefault="004064E3" w:rsidP="00BE0489">
            <w:pPr>
              <w:tabs>
                <w:tab w:val="left" w:pos="-496"/>
                <w:tab w:val="left" w:pos="212"/>
                <w:tab w:val="left" w:pos="920"/>
                <w:tab w:val="left" w:pos="1628"/>
                <w:tab w:val="left" w:pos="2336"/>
                <w:tab w:val="left" w:pos="3044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Notas de 6,1 a 6,5</w:t>
            </w:r>
          </w:p>
        </w:tc>
        <w:tc>
          <w:tcPr>
            <w:tcW w:w="2411" w:type="dxa"/>
          </w:tcPr>
          <w:p w:rsidR="004064E3" w:rsidRPr="004064E3" w:rsidRDefault="004064E3" w:rsidP="00BE0489">
            <w:pPr>
              <w:tabs>
                <w:tab w:val="left" w:pos="-4181"/>
                <w:tab w:val="left" w:pos="-3473"/>
                <w:tab w:val="left" w:pos="-2765"/>
                <w:tab w:val="left" w:pos="-2057"/>
                <w:tab w:val="left" w:pos="-1349"/>
                <w:tab w:val="left" w:pos="-641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150 Puntos</w:t>
            </w:r>
          </w:p>
        </w:tc>
      </w:tr>
      <w:tr w:rsidR="004064E3" w:rsidRPr="004064E3" w:rsidTr="00BE0489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:rsidR="004064E3" w:rsidRPr="004064E3" w:rsidRDefault="004064E3" w:rsidP="00BE0489">
            <w:pPr>
              <w:tabs>
                <w:tab w:val="left" w:pos="-496"/>
                <w:tab w:val="left" w:pos="212"/>
                <w:tab w:val="left" w:pos="920"/>
                <w:tab w:val="left" w:pos="1628"/>
                <w:tab w:val="left" w:pos="2336"/>
                <w:tab w:val="left" w:pos="3044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Notas de 6,6 a 7,0</w:t>
            </w:r>
          </w:p>
        </w:tc>
        <w:tc>
          <w:tcPr>
            <w:tcW w:w="2411" w:type="dxa"/>
          </w:tcPr>
          <w:p w:rsidR="004064E3" w:rsidRPr="004064E3" w:rsidRDefault="004064E3" w:rsidP="00BE0489">
            <w:pPr>
              <w:tabs>
                <w:tab w:val="left" w:pos="-4181"/>
                <w:tab w:val="left" w:pos="-3473"/>
                <w:tab w:val="left" w:pos="-2765"/>
                <w:tab w:val="left" w:pos="-2057"/>
                <w:tab w:val="left" w:pos="-1349"/>
                <w:tab w:val="left" w:pos="-641"/>
              </w:tabs>
              <w:suppressAutoHyphens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4064E3">
              <w:rPr>
                <w:rFonts w:ascii="Trebuchet MS" w:hAnsi="Trebuchet MS"/>
                <w:sz w:val="20"/>
                <w:szCs w:val="20"/>
                <w:lang w:val="es-ES_tradnl"/>
              </w:rPr>
              <w:t>195 Puntos</w:t>
            </w:r>
          </w:p>
        </w:tc>
      </w:tr>
    </w:tbl>
    <w:p w:rsidR="004064E3" w:rsidRPr="004064E3" w:rsidRDefault="004064E3" w:rsidP="004064E3">
      <w:pPr>
        <w:tabs>
          <w:tab w:val="left" w:pos="0"/>
          <w:tab w:val="left" w:pos="709"/>
          <w:tab w:val="left" w:pos="12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9" w:hanging="709"/>
        <w:jc w:val="center"/>
        <w:rPr>
          <w:rFonts w:ascii="Trebuchet MS" w:hAnsi="Trebuchet MS"/>
          <w:sz w:val="20"/>
          <w:szCs w:val="20"/>
          <w:lang w:val="es-ES_tradnl"/>
        </w:rPr>
      </w:pPr>
    </w:p>
    <w:p w:rsidR="004064E3" w:rsidRPr="004064E3" w:rsidRDefault="004064E3" w:rsidP="000228DC">
      <w:pPr>
        <w:pStyle w:val="Sangra2detindependiente"/>
        <w:spacing w:after="0" w:line="240" w:lineRule="auto"/>
        <w:ind w:left="0"/>
        <w:jc w:val="center"/>
        <w:rPr>
          <w:rFonts w:ascii="Trebuchet MS" w:hAnsi="Trebuchet MS"/>
          <w:sz w:val="20"/>
          <w:szCs w:val="20"/>
        </w:rPr>
      </w:pPr>
      <w:r w:rsidRPr="004064E3">
        <w:rPr>
          <w:rFonts w:ascii="Trebuchet MS" w:hAnsi="Trebuchet MS"/>
          <w:sz w:val="20"/>
          <w:szCs w:val="20"/>
        </w:rPr>
        <w:t>***</w:t>
      </w:r>
      <w:r w:rsidRPr="004064E3">
        <w:rPr>
          <w:rFonts w:ascii="Trebuchet MS" w:hAnsi="Trebuchet MS"/>
          <w:sz w:val="20"/>
          <w:szCs w:val="20"/>
        </w:rPr>
        <w:tab/>
        <w:t>Se considerarán carrera de Enseñanza Universitaria a aquéllas impartidas por universidades con una duración igual o superior a los cinco años de estudio.</w:t>
      </w: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rebuchet MS" w:hAnsi="Trebuchet MS"/>
          <w:sz w:val="20"/>
          <w:szCs w:val="20"/>
          <w:lang w:val="es-ES_tradnl"/>
        </w:rPr>
      </w:pPr>
      <w:r w:rsidRPr="004064E3">
        <w:rPr>
          <w:rFonts w:ascii="Trebuchet MS" w:hAnsi="Trebuchet MS"/>
          <w:sz w:val="20"/>
          <w:szCs w:val="20"/>
          <w:lang w:val="es-ES_tradnl"/>
        </w:rPr>
        <w:t xml:space="preserve">    </w:t>
      </w: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rebuchet MS" w:hAnsi="Trebuchet MS"/>
          <w:sz w:val="20"/>
          <w:szCs w:val="20"/>
          <w:lang w:val="es-ES_tradnl"/>
        </w:rPr>
        <w:sectPr w:rsidR="004064E3" w:rsidRPr="004064E3" w:rsidSect="00A65F0B">
          <w:endnotePr>
            <w:numFmt w:val="decimal"/>
          </w:endnotePr>
          <w:type w:val="continuous"/>
          <w:pgSz w:w="12241" w:h="15841"/>
          <w:pgMar w:top="1417" w:right="1417" w:bottom="1134" w:left="1417" w:header="1417" w:footer="11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4064E3" w:rsidRPr="004064E3" w:rsidRDefault="004064E3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rebuchet MS" w:hAnsi="Trebuchet MS"/>
          <w:sz w:val="20"/>
          <w:szCs w:val="20"/>
          <w:lang w:val="es-ES_tradnl"/>
        </w:rPr>
      </w:pPr>
      <w:r w:rsidRPr="004064E3">
        <w:rPr>
          <w:rFonts w:ascii="Trebuchet MS" w:hAnsi="Trebuchet MS"/>
          <w:sz w:val="20"/>
          <w:szCs w:val="20"/>
          <w:lang w:val="es-ES_tradnl"/>
        </w:rPr>
        <w:lastRenderedPageBreak/>
        <w:t>De los puntajes indicados anteriormente y de los puntajes asignados por antigüedad se desprende que éstos pueden variar en un rango de 15 a 245.</w:t>
      </w:r>
    </w:p>
    <w:p w:rsidR="004064E3" w:rsidRPr="004064E3" w:rsidRDefault="004064E3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rPr>
          <w:rFonts w:ascii="Trebuchet MS" w:hAnsi="Trebuchet MS"/>
          <w:sz w:val="20"/>
          <w:szCs w:val="20"/>
          <w:lang w:val="es-ES_tradnl"/>
        </w:rPr>
      </w:pPr>
      <w:r w:rsidRPr="004064E3">
        <w:rPr>
          <w:rFonts w:ascii="Trebuchet MS" w:hAnsi="Trebuchet MS"/>
          <w:sz w:val="20"/>
          <w:szCs w:val="20"/>
          <w:lang w:val="es-ES_tradnl"/>
        </w:rPr>
        <w:tab/>
      </w:r>
    </w:p>
    <w:p w:rsidR="004064E3" w:rsidRPr="004064E3" w:rsidRDefault="004064E3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rebuchet MS" w:hAnsi="Trebuchet MS"/>
          <w:sz w:val="20"/>
          <w:szCs w:val="20"/>
          <w:lang w:val="es-ES_tradnl"/>
        </w:rPr>
      </w:pPr>
      <w:r w:rsidRPr="004064E3">
        <w:rPr>
          <w:rFonts w:ascii="Trebuchet MS" w:hAnsi="Trebuchet MS"/>
          <w:sz w:val="20"/>
          <w:szCs w:val="20"/>
          <w:lang w:val="es-ES_tradnl"/>
        </w:rPr>
        <w:t>Los postulantes serán ordenados de mayor a menor, de acuerdo con el puntaje final de postulación que obtengan.</w:t>
      </w:r>
    </w:p>
    <w:p w:rsidR="004064E3" w:rsidRPr="004064E3" w:rsidRDefault="004064E3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rPr>
          <w:rFonts w:ascii="Trebuchet MS" w:hAnsi="Trebuchet MS"/>
          <w:sz w:val="20"/>
          <w:szCs w:val="20"/>
          <w:lang w:val="es-ES_tradnl"/>
        </w:rPr>
      </w:pPr>
      <w:r w:rsidRPr="004064E3">
        <w:rPr>
          <w:rFonts w:ascii="Trebuchet MS" w:hAnsi="Trebuchet MS"/>
          <w:sz w:val="20"/>
          <w:szCs w:val="20"/>
          <w:lang w:val="es-ES_tradnl"/>
        </w:rPr>
        <w:tab/>
      </w:r>
    </w:p>
    <w:p w:rsidR="004064E3" w:rsidRPr="004064E3" w:rsidRDefault="000228DC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rebuchet MS" w:hAnsi="Trebuchet MS"/>
          <w:sz w:val="20"/>
          <w:szCs w:val="20"/>
          <w:lang w:val="es-ES_tradnl"/>
        </w:rPr>
      </w:pPr>
      <w:r>
        <w:rPr>
          <w:rFonts w:ascii="Trebuchet MS" w:hAnsi="Trebuchet MS" w:cs="Arial"/>
          <w:sz w:val="20"/>
          <w:szCs w:val="20"/>
        </w:rPr>
        <w:t xml:space="preserve">El </w:t>
      </w:r>
      <w:r w:rsidRPr="001C7B86">
        <w:rPr>
          <w:rFonts w:ascii="Trebuchet MS" w:hAnsi="Trebuchet MS" w:cs="Arial"/>
          <w:sz w:val="20"/>
          <w:szCs w:val="20"/>
        </w:rPr>
        <w:t xml:space="preserve">Departamento de </w:t>
      </w:r>
      <w:r w:rsidR="009C4265">
        <w:rPr>
          <w:rFonts w:ascii="Trebuchet MS" w:hAnsi="Trebuchet MS" w:cs="Arial"/>
          <w:sz w:val="20"/>
          <w:szCs w:val="20"/>
        </w:rPr>
        <w:t>Selección y Desarrollo</w:t>
      </w:r>
      <w:r w:rsidRPr="004064E3">
        <w:rPr>
          <w:rFonts w:ascii="Trebuchet MS" w:hAnsi="Trebuchet MS"/>
          <w:sz w:val="20"/>
          <w:szCs w:val="20"/>
          <w:lang w:val="es-ES_tradnl"/>
        </w:rPr>
        <w:t xml:space="preserve"> </w:t>
      </w:r>
      <w:r w:rsidR="004064E3" w:rsidRPr="004064E3">
        <w:rPr>
          <w:rFonts w:ascii="Trebuchet MS" w:hAnsi="Trebuchet MS"/>
          <w:sz w:val="20"/>
          <w:szCs w:val="20"/>
          <w:lang w:val="es-ES_tradnl"/>
        </w:rPr>
        <w:t>adjudicará las becas a los postulantes con puntajes más altos y conforme a la distribución establecida.</w:t>
      </w:r>
    </w:p>
    <w:p w:rsidR="004064E3" w:rsidRPr="004064E3" w:rsidRDefault="004064E3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rPr>
          <w:rFonts w:ascii="Trebuchet MS" w:hAnsi="Trebuchet MS"/>
          <w:sz w:val="20"/>
          <w:szCs w:val="20"/>
          <w:lang w:val="es-ES_tradnl"/>
        </w:rPr>
      </w:pPr>
      <w:r w:rsidRPr="004064E3">
        <w:rPr>
          <w:rFonts w:ascii="Trebuchet MS" w:hAnsi="Trebuchet MS"/>
          <w:sz w:val="20"/>
          <w:szCs w:val="20"/>
          <w:lang w:val="es-ES_tradnl"/>
        </w:rPr>
        <w:tab/>
      </w:r>
    </w:p>
    <w:p w:rsidR="004064E3" w:rsidRPr="004064E3" w:rsidRDefault="004064E3" w:rsidP="00F83E32">
      <w:pPr>
        <w:pStyle w:val="Sangradetextonormal"/>
        <w:ind w:left="0" w:firstLine="0"/>
        <w:jc w:val="left"/>
        <w:rPr>
          <w:rFonts w:ascii="Trebuchet MS" w:hAnsi="Trebuchet MS"/>
          <w:sz w:val="20"/>
        </w:rPr>
      </w:pPr>
      <w:r w:rsidRPr="004064E3">
        <w:rPr>
          <w:rFonts w:ascii="Trebuchet MS" w:hAnsi="Trebuchet MS"/>
          <w:sz w:val="20"/>
        </w:rPr>
        <w:t xml:space="preserve">De producirse empate en el puntaje de corte para asignar las becas, tendrán preferencia aquellos postulantes que hayan obtenido mayor puntaje en su concentración de notas. Si el empate persistiera, será </w:t>
      </w:r>
      <w:r w:rsidR="00496F37">
        <w:rPr>
          <w:rFonts w:ascii="Trebuchet MS" w:hAnsi="Trebuchet MS"/>
          <w:sz w:val="20"/>
        </w:rPr>
        <w:t>el</w:t>
      </w:r>
      <w:r w:rsidRPr="004064E3">
        <w:rPr>
          <w:rFonts w:ascii="Trebuchet MS" w:hAnsi="Trebuchet MS"/>
          <w:sz w:val="20"/>
        </w:rPr>
        <w:t xml:space="preserve"> </w:t>
      </w:r>
      <w:r w:rsidR="00496F37" w:rsidRPr="001C7B86">
        <w:rPr>
          <w:rFonts w:ascii="Trebuchet MS" w:hAnsi="Trebuchet MS" w:cs="Arial"/>
          <w:sz w:val="20"/>
        </w:rPr>
        <w:t xml:space="preserve">Departamento de </w:t>
      </w:r>
      <w:r w:rsidR="009C4265">
        <w:rPr>
          <w:rFonts w:ascii="Trebuchet MS" w:hAnsi="Trebuchet MS" w:cs="Arial"/>
          <w:sz w:val="20"/>
        </w:rPr>
        <w:t>Selección y Desarrollo</w:t>
      </w:r>
      <w:r w:rsidR="00496F37" w:rsidRPr="004064E3">
        <w:rPr>
          <w:rFonts w:ascii="Trebuchet MS" w:hAnsi="Trebuchet MS"/>
          <w:sz w:val="20"/>
        </w:rPr>
        <w:t xml:space="preserve"> </w:t>
      </w:r>
      <w:r w:rsidRPr="004064E3">
        <w:rPr>
          <w:rFonts w:ascii="Trebuchet MS" w:hAnsi="Trebuchet MS"/>
          <w:sz w:val="20"/>
        </w:rPr>
        <w:t>quien resolverá.</w:t>
      </w:r>
    </w:p>
    <w:p w:rsidR="004064E3" w:rsidRPr="004064E3" w:rsidRDefault="004064E3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rPr>
          <w:rFonts w:ascii="Trebuchet MS" w:hAnsi="Trebuchet MS"/>
          <w:sz w:val="20"/>
          <w:szCs w:val="20"/>
          <w:lang w:val="es-ES_tradnl"/>
        </w:rPr>
      </w:pPr>
      <w:r w:rsidRPr="004064E3">
        <w:rPr>
          <w:rFonts w:ascii="Trebuchet MS" w:hAnsi="Trebuchet MS"/>
          <w:sz w:val="20"/>
          <w:szCs w:val="20"/>
          <w:lang w:val="es-ES_tradnl"/>
        </w:rPr>
        <w:tab/>
      </w:r>
    </w:p>
    <w:p w:rsidR="004064E3" w:rsidRPr="004064E3" w:rsidRDefault="004064E3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rebuchet MS" w:hAnsi="Trebuchet MS"/>
          <w:sz w:val="20"/>
          <w:szCs w:val="20"/>
          <w:lang w:val="es-ES_tradnl"/>
        </w:rPr>
      </w:pPr>
      <w:r w:rsidRPr="004064E3">
        <w:rPr>
          <w:rFonts w:ascii="Trebuchet MS" w:hAnsi="Trebuchet MS"/>
          <w:sz w:val="20"/>
          <w:szCs w:val="20"/>
          <w:lang w:val="es-ES_tradnl"/>
        </w:rPr>
        <w:t>Los empleados que sean seleccionados deberán presentarse a las respectivas instituciones de educación para matricularse o someterse a sus propios procesos de selección, si los hubiera.</w:t>
      </w:r>
    </w:p>
    <w:p w:rsidR="004064E3" w:rsidRPr="004064E3" w:rsidRDefault="004064E3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rPr>
          <w:rFonts w:ascii="Trebuchet MS" w:hAnsi="Trebuchet MS"/>
          <w:sz w:val="20"/>
          <w:szCs w:val="20"/>
          <w:lang w:val="es-ES_tradnl"/>
        </w:rPr>
      </w:pPr>
      <w:r w:rsidRPr="004064E3">
        <w:rPr>
          <w:rFonts w:ascii="Trebuchet MS" w:hAnsi="Trebuchet MS"/>
          <w:sz w:val="20"/>
          <w:szCs w:val="20"/>
          <w:lang w:val="es-ES_tradnl"/>
        </w:rPr>
        <w:tab/>
      </w:r>
    </w:p>
    <w:p w:rsidR="004064E3" w:rsidRPr="004064E3" w:rsidRDefault="004064E3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rebuchet MS" w:hAnsi="Trebuchet MS"/>
          <w:sz w:val="20"/>
          <w:szCs w:val="20"/>
          <w:lang w:val="es-ES_tradnl"/>
        </w:rPr>
      </w:pPr>
      <w:r w:rsidRPr="004064E3">
        <w:rPr>
          <w:rFonts w:ascii="Trebuchet MS" w:hAnsi="Trebuchet MS"/>
          <w:sz w:val="20"/>
          <w:szCs w:val="20"/>
          <w:lang w:val="es-ES_tradnl"/>
        </w:rPr>
        <w:t>El empleado que haya sido favorecido con una beca y no haya superado la selección en la institución de educación superior, podrá optar a otras instituciones y/o carreras, en el mismo año académico, siempre y cuando éstas cumplan con lo establecido en este Reglamento.</w:t>
      </w: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ind w:firstLine="284"/>
        <w:jc w:val="center"/>
        <w:rPr>
          <w:rFonts w:ascii="Trebuchet MS" w:hAnsi="Trebuchet MS"/>
          <w:b/>
          <w:sz w:val="20"/>
          <w:szCs w:val="20"/>
          <w:lang w:val="es-ES_tradnl"/>
        </w:rPr>
      </w:pPr>
      <w:r w:rsidRPr="004064E3">
        <w:rPr>
          <w:rFonts w:ascii="Trebuchet MS" w:hAnsi="Trebuchet MS"/>
          <w:sz w:val="20"/>
          <w:szCs w:val="20"/>
          <w:lang w:val="es-ES_tradnl"/>
        </w:rPr>
        <w:br w:type="page"/>
      </w:r>
      <w:r w:rsidRPr="004064E3">
        <w:rPr>
          <w:rFonts w:ascii="Trebuchet MS" w:hAnsi="Trebuchet MS"/>
          <w:b/>
          <w:sz w:val="20"/>
          <w:szCs w:val="20"/>
          <w:lang w:val="es-ES_tradnl"/>
        </w:rPr>
        <w:lastRenderedPageBreak/>
        <w:t>ANEXO Nº 3</w:t>
      </w:r>
    </w:p>
    <w:p w:rsidR="00496F37" w:rsidRPr="00496F37" w:rsidRDefault="004064E3" w:rsidP="00496F37">
      <w:pPr>
        <w:jc w:val="center"/>
        <w:rPr>
          <w:rFonts w:ascii="Trebuchet MS" w:hAnsi="Trebuchet MS" w:cs="Arial"/>
          <w:b/>
        </w:rPr>
      </w:pPr>
      <w:r w:rsidRPr="00496F37">
        <w:rPr>
          <w:rFonts w:ascii="Trebuchet MS" w:hAnsi="Trebuchet MS"/>
          <w:b/>
          <w:lang w:val="es-ES_tradnl"/>
        </w:rPr>
        <w:t>PROCEDIMIENTO ADMINISTRATIVO</w:t>
      </w:r>
      <w:r w:rsidRPr="004064E3">
        <w:rPr>
          <w:rFonts w:ascii="Trebuchet MS" w:hAnsi="Trebuchet MS"/>
          <w:b/>
          <w:sz w:val="20"/>
          <w:szCs w:val="20"/>
          <w:lang w:val="es-ES_tradnl"/>
        </w:rPr>
        <w:t xml:space="preserve"> </w:t>
      </w:r>
      <w:r w:rsidR="00496F37" w:rsidRPr="004064E3">
        <w:rPr>
          <w:rFonts w:ascii="Trebuchet MS" w:hAnsi="Trebuchet MS"/>
          <w:b/>
          <w:lang w:val="es-ES_tradnl"/>
        </w:rPr>
        <w:t xml:space="preserve">SOLICITUD DE FINANCIAMIENTO DEL PROGRAMA DE </w:t>
      </w:r>
      <w:r w:rsidR="00496F37" w:rsidRPr="00496F37">
        <w:rPr>
          <w:rFonts w:ascii="Trebuchet MS" w:hAnsi="Trebuchet MS" w:cs="Arial"/>
          <w:b/>
        </w:rPr>
        <w:t>BECAS Y CRÉDITO PARA ESTUDIOS</w:t>
      </w:r>
      <w:r w:rsidR="00496F37">
        <w:rPr>
          <w:rFonts w:ascii="Trebuchet MS" w:hAnsi="Trebuchet MS" w:cs="Arial"/>
          <w:b/>
        </w:rPr>
        <w:t xml:space="preserve"> </w:t>
      </w:r>
      <w:r w:rsidR="00496F37" w:rsidRPr="00496F37">
        <w:rPr>
          <w:rFonts w:ascii="Trebuchet MS" w:hAnsi="Trebuchet MS" w:cs="Arial"/>
          <w:b/>
        </w:rPr>
        <w:t>SUPERIORES ORIENTADO A TRABAJADORES DE</w:t>
      </w:r>
    </w:p>
    <w:p w:rsidR="00496F37" w:rsidRPr="00496F37" w:rsidRDefault="00496F37" w:rsidP="00496F37">
      <w:pPr>
        <w:jc w:val="center"/>
        <w:rPr>
          <w:rFonts w:ascii="Trebuchet MS" w:hAnsi="Trebuchet MS" w:cs="Arial"/>
          <w:b/>
        </w:rPr>
      </w:pPr>
      <w:r w:rsidRPr="00496F37">
        <w:rPr>
          <w:rFonts w:ascii="Trebuchet MS" w:hAnsi="Trebuchet MS" w:cs="Arial"/>
          <w:b/>
        </w:rPr>
        <w:t>CGE DISTRIBUCIÓN S.A.</w:t>
      </w:r>
    </w:p>
    <w:p w:rsidR="004064E3" w:rsidRDefault="004064E3" w:rsidP="00496F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ind w:firstLine="284"/>
        <w:jc w:val="both"/>
        <w:rPr>
          <w:rFonts w:ascii="Trebuchet MS" w:hAnsi="Trebuchet MS"/>
          <w:sz w:val="20"/>
          <w:szCs w:val="20"/>
          <w:lang w:val="es-ES_tradnl"/>
        </w:rPr>
      </w:pPr>
    </w:p>
    <w:p w:rsidR="00496F37" w:rsidRPr="004064E3" w:rsidRDefault="00496F37" w:rsidP="00496F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ind w:firstLine="284"/>
        <w:jc w:val="both"/>
        <w:rPr>
          <w:rFonts w:ascii="Trebuchet MS" w:hAnsi="Trebuchet MS"/>
          <w:sz w:val="20"/>
          <w:szCs w:val="20"/>
          <w:lang w:val="es-ES_tradnl"/>
        </w:rPr>
        <w:sectPr w:rsidR="00496F37" w:rsidRPr="004064E3" w:rsidSect="00A65F0B">
          <w:endnotePr>
            <w:numFmt w:val="decimal"/>
          </w:endnotePr>
          <w:type w:val="continuous"/>
          <w:pgSz w:w="12241" w:h="15841"/>
          <w:pgMar w:top="1417" w:right="1417" w:bottom="1134" w:left="1417" w:header="1417" w:footer="11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4064E3" w:rsidRPr="004064E3" w:rsidRDefault="004064E3" w:rsidP="00496F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lastRenderedPageBreak/>
        <w:t xml:space="preserve">Con el propósito de determinar el pago, el empleado deberá presentar cada año </w:t>
      </w:r>
      <w:r w:rsidR="00496F37">
        <w:rPr>
          <w:rFonts w:ascii="Trebuchet MS" w:hAnsi="Trebuchet MS"/>
          <w:spacing w:val="-3"/>
          <w:sz w:val="20"/>
          <w:szCs w:val="20"/>
          <w:lang w:val="es-ES_tradnl"/>
        </w:rPr>
        <w:t xml:space="preserve">al </w:t>
      </w:r>
      <w:r w:rsidR="00496F37" w:rsidRPr="001C7B86">
        <w:rPr>
          <w:rFonts w:ascii="Trebuchet MS" w:hAnsi="Trebuchet MS" w:cs="Arial"/>
          <w:sz w:val="20"/>
          <w:szCs w:val="20"/>
        </w:rPr>
        <w:t xml:space="preserve">Departamento de </w:t>
      </w:r>
      <w:r w:rsidR="009C4265">
        <w:rPr>
          <w:rFonts w:ascii="Trebuchet MS" w:hAnsi="Trebuchet MS" w:cs="Arial"/>
          <w:sz w:val="20"/>
          <w:szCs w:val="20"/>
        </w:rPr>
        <w:t>Selección y Desarrollo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>, en forma oportuna, los siguientes documentos oficiales:</w:t>
      </w: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jc w:val="both"/>
        <w:rPr>
          <w:rFonts w:ascii="Trebuchet MS" w:hAnsi="Trebuchet MS"/>
          <w:spacing w:val="-3"/>
          <w:sz w:val="20"/>
          <w:szCs w:val="20"/>
          <w:lang w:val="es-ES_tradnl"/>
        </w:rPr>
        <w:sectPr w:rsidR="004064E3" w:rsidRPr="004064E3" w:rsidSect="00A65F0B">
          <w:endnotePr>
            <w:numFmt w:val="decimal"/>
          </w:endnotePr>
          <w:type w:val="continuous"/>
          <w:pgSz w:w="12241" w:h="15841"/>
          <w:pgMar w:top="1417" w:right="1417" w:bottom="1134" w:left="1417" w:header="1417" w:footer="11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4064E3" w:rsidRPr="004064E3" w:rsidRDefault="004064E3" w:rsidP="000228DC">
      <w:pPr>
        <w:numPr>
          <w:ilvl w:val="0"/>
          <w:numId w:val="11"/>
        </w:numPr>
        <w:tabs>
          <w:tab w:val="left" w:pos="0"/>
          <w:tab w:val="left" w:pos="708"/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lastRenderedPageBreak/>
        <w:t>Concentración de Notas o Certificado de Notas</w:t>
      </w:r>
      <w:r w:rsidR="000228DC">
        <w:rPr>
          <w:rFonts w:ascii="Trebuchet MS" w:hAnsi="Trebuchet MS"/>
          <w:spacing w:val="-3"/>
          <w:sz w:val="20"/>
          <w:szCs w:val="20"/>
          <w:lang w:val="es-ES_tradnl"/>
        </w:rPr>
        <w:t>.</w:t>
      </w:r>
    </w:p>
    <w:p w:rsidR="004064E3" w:rsidRPr="004064E3" w:rsidRDefault="004064E3" w:rsidP="004064E3">
      <w:pPr>
        <w:tabs>
          <w:tab w:val="left" w:pos="0"/>
          <w:tab w:val="left" w:pos="708"/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</w:p>
    <w:p w:rsidR="004064E3" w:rsidRPr="004064E3" w:rsidRDefault="004064E3" w:rsidP="000228DC">
      <w:pPr>
        <w:numPr>
          <w:ilvl w:val="0"/>
          <w:numId w:val="11"/>
        </w:numPr>
        <w:tabs>
          <w:tab w:val="left" w:pos="0"/>
          <w:tab w:val="left" w:pos="708"/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>Documento que acredite el valor semestral o anual de la carrera (matrícula, colegiatura, aranceles, etc.).</w:t>
      </w: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jc w:val="both"/>
        <w:rPr>
          <w:rFonts w:ascii="Trebuchet MS" w:hAnsi="Trebuchet MS"/>
          <w:spacing w:val="-3"/>
          <w:sz w:val="20"/>
          <w:szCs w:val="20"/>
          <w:lang w:val="es-ES_tradnl"/>
        </w:rPr>
        <w:sectPr w:rsidR="004064E3" w:rsidRPr="004064E3" w:rsidSect="00A65F0B">
          <w:endnotePr>
            <w:numFmt w:val="decimal"/>
          </w:endnotePr>
          <w:type w:val="continuous"/>
          <w:pgSz w:w="12241" w:h="15841"/>
          <w:pgMar w:top="1417" w:right="1417" w:bottom="1134" w:left="1417" w:header="1417" w:footer="11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lastRenderedPageBreak/>
        <w:t>Estos documentos deberán ser emitidos por la autoridad competente de la institución de enseñanza donde se cursó o se cursan los estudios.</w:t>
      </w: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ab/>
      </w:r>
    </w:p>
    <w:p w:rsidR="004064E3" w:rsidRPr="004064E3" w:rsidRDefault="00496F37" w:rsidP="00496F3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rebuchet MS" w:hAnsi="Trebuchet MS"/>
          <w:spacing w:val="-3"/>
          <w:sz w:val="20"/>
          <w:szCs w:val="20"/>
          <w:lang w:val="es-ES_tradnl"/>
        </w:rPr>
      </w:pPr>
      <w:r>
        <w:rPr>
          <w:rFonts w:ascii="Trebuchet MS" w:hAnsi="Trebuchet MS"/>
          <w:spacing w:val="-3"/>
          <w:sz w:val="20"/>
          <w:szCs w:val="20"/>
          <w:lang w:val="es-ES_tradnl"/>
        </w:rPr>
        <w:t xml:space="preserve">El </w:t>
      </w:r>
      <w:r w:rsidRPr="001C7B86">
        <w:rPr>
          <w:rFonts w:ascii="Trebuchet MS" w:hAnsi="Trebuchet MS" w:cs="Arial"/>
          <w:sz w:val="20"/>
          <w:szCs w:val="20"/>
        </w:rPr>
        <w:t xml:space="preserve">Departamento de </w:t>
      </w:r>
      <w:r w:rsidR="009C4265">
        <w:rPr>
          <w:rFonts w:ascii="Trebuchet MS" w:hAnsi="Trebuchet MS" w:cs="Arial"/>
          <w:sz w:val="20"/>
          <w:szCs w:val="20"/>
        </w:rPr>
        <w:t>Selección y Desarrollo</w:t>
      </w:r>
      <w:r w:rsidR="004064E3" w:rsidRPr="004064E3">
        <w:rPr>
          <w:rFonts w:ascii="Trebuchet MS" w:hAnsi="Trebuchet MS"/>
          <w:spacing w:val="-3"/>
          <w:sz w:val="20"/>
          <w:szCs w:val="20"/>
          <w:lang w:val="es-ES_tradnl"/>
        </w:rPr>
        <w:t>, con estos antecedentes determina:</w:t>
      </w:r>
    </w:p>
    <w:p w:rsidR="004064E3" w:rsidRPr="004064E3" w:rsidRDefault="004064E3" w:rsidP="00496F3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rPr>
          <w:rFonts w:ascii="Trebuchet MS" w:hAnsi="Trebuchet MS"/>
          <w:spacing w:val="-3"/>
          <w:sz w:val="20"/>
          <w:szCs w:val="20"/>
          <w:lang w:val="es-ES_tradnl"/>
        </w:rPr>
        <w:sectPr w:rsidR="004064E3" w:rsidRPr="004064E3" w:rsidSect="00A65F0B">
          <w:endnotePr>
            <w:numFmt w:val="decimal"/>
          </w:endnotePr>
          <w:type w:val="continuous"/>
          <w:pgSz w:w="12241" w:h="15841"/>
          <w:pgMar w:top="1417" w:right="1417" w:bottom="1134" w:left="1417" w:header="1417" w:footer="11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4064E3" w:rsidRPr="004064E3" w:rsidRDefault="004064E3" w:rsidP="00496F37">
      <w:pPr>
        <w:numPr>
          <w:ilvl w:val="0"/>
          <w:numId w:val="12"/>
        </w:numPr>
        <w:tabs>
          <w:tab w:val="left" w:pos="0"/>
          <w:tab w:val="left" w:pos="708"/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lastRenderedPageBreak/>
        <w:t>Si procede el pago.</w:t>
      </w:r>
    </w:p>
    <w:p w:rsidR="004064E3" w:rsidRPr="004064E3" w:rsidRDefault="004064E3" w:rsidP="00496F37">
      <w:pPr>
        <w:numPr>
          <w:ilvl w:val="0"/>
          <w:numId w:val="12"/>
        </w:numPr>
        <w:tabs>
          <w:tab w:val="left" w:pos="0"/>
          <w:tab w:val="left" w:pos="708"/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>El monto de financiamiento que corresponda, según el Reglamento.</w:t>
      </w: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</w:p>
    <w:p w:rsidR="00F83E32" w:rsidRPr="004064E3" w:rsidRDefault="00F83E32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Si procede el pago, </w:t>
      </w:r>
      <w:r>
        <w:rPr>
          <w:rFonts w:ascii="Trebuchet MS" w:hAnsi="Trebuchet MS"/>
          <w:spacing w:val="-3"/>
          <w:sz w:val="20"/>
          <w:szCs w:val="20"/>
          <w:lang w:val="es-ES_tradnl"/>
        </w:rPr>
        <w:t>el Departamento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 solicita la facturación, correspondiente al monto de la beca, a nombre de la CGE </w:t>
      </w:r>
      <w:r>
        <w:rPr>
          <w:rFonts w:ascii="Trebuchet MS" w:hAnsi="Trebuchet MS"/>
          <w:spacing w:val="-3"/>
          <w:sz w:val="20"/>
          <w:szCs w:val="20"/>
          <w:lang w:val="es-ES_tradnl"/>
        </w:rPr>
        <w:t>DISTRIBUCIÓN</w:t>
      </w:r>
      <w:r w:rsidRPr="004064E3">
        <w:rPr>
          <w:rFonts w:ascii="Trebuchet MS" w:hAnsi="Trebuchet MS"/>
          <w:sz w:val="20"/>
          <w:szCs w:val="20"/>
          <w:lang w:val="es-ES_tradnl"/>
        </w:rPr>
        <w:t xml:space="preserve"> S.A.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 El monto restante, si lo hubiera, es de cargo del becario.</w:t>
      </w:r>
    </w:p>
    <w:p w:rsidR="00F83E32" w:rsidRPr="004064E3" w:rsidRDefault="00F83E32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ab/>
      </w:r>
    </w:p>
    <w:p w:rsidR="00F83E32" w:rsidRPr="004064E3" w:rsidRDefault="00F83E32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ab/>
        <w:t xml:space="preserve">Para evitar duplicidad, sólo </w:t>
      </w:r>
      <w:r>
        <w:rPr>
          <w:rFonts w:ascii="Trebuchet MS" w:hAnsi="Trebuchet MS"/>
          <w:spacing w:val="-3"/>
          <w:sz w:val="20"/>
          <w:szCs w:val="20"/>
          <w:lang w:val="es-ES_tradnl"/>
        </w:rPr>
        <w:t xml:space="preserve">el </w:t>
      </w:r>
      <w:r w:rsidRPr="001C7B86">
        <w:rPr>
          <w:rFonts w:ascii="Trebuchet MS" w:hAnsi="Trebuchet MS" w:cs="Arial"/>
          <w:sz w:val="20"/>
          <w:szCs w:val="20"/>
        </w:rPr>
        <w:t xml:space="preserve">Departamento de </w:t>
      </w:r>
      <w:r w:rsidR="009C4265">
        <w:rPr>
          <w:rFonts w:ascii="Trebuchet MS" w:hAnsi="Trebuchet MS" w:cs="Arial"/>
          <w:sz w:val="20"/>
          <w:szCs w:val="20"/>
        </w:rPr>
        <w:t>Selección y Desarrollo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 podrá autorizar el pago de facturas o boletas por este concepto.</w:t>
      </w:r>
    </w:p>
    <w:p w:rsidR="00F83E32" w:rsidRPr="004064E3" w:rsidRDefault="00F83E32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</w:p>
    <w:p w:rsidR="00F83E32" w:rsidRPr="004064E3" w:rsidRDefault="00F83E32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Sólo en casos excepcionales, si el alumno debe hacer pagos </w:t>
      </w:r>
      <w:r>
        <w:rPr>
          <w:rFonts w:ascii="Trebuchet MS" w:hAnsi="Trebuchet MS"/>
          <w:spacing w:val="-3"/>
          <w:sz w:val="20"/>
          <w:szCs w:val="20"/>
          <w:lang w:val="es-ES_tradnl"/>
        </w:rPr>
        <w:t>en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 relación a su carrera, deberá previamente contactarse con e</w:t>
      </w:r>
      <w:r>
        <w:rPr>
          <w:rFonts w:ascii="Trebuchet MS" w:hAnsi="Trebuchet MS"/>
          <w:spacing w:val="-3"/>
          <w:sz w:val="20"/>
          <w:szCs w:val="20"/>
          <w:lang w:val="es-ES_tradnl"/>
        </w:rPr>
        <w:t>l Departamento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>, a objeto de que ést</w:t>
      </w:r>
      <w:r>
        <w:rPr>
          <w:rFonts w:ascii="Trebuchet MS" w:hAnsi="Trebuchet MS"/>
          <w:spacing w:val="-3"/>
          <w:sz w:val="20"/>
          <w:szCs w:val="20"/>
          <w:lang w:val="es-ES_tradnl"/>
        </w:rPr>
        <w:t>e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 analice su caso particular y tramite la devolución que corresponda.</w:t>
      </w:r>
    </w:p>
    <w:p w:rsidR="00F83E32" w:rsidRPr="004064E3" w:rsidRDefault="00F83E32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ab/>
      </w:r>
    </w:p>
    <w:p w:rsidR="00F83E32" w:rsidRDefault="00F83E32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jc w:val="both"/>
        <w:rPr>
          <w:rFonts w:ascii="Trebuchet MS" w:hAnsi="Trebuchet MS" w:cs="Arial"/>
          <w:sz w:val="20"/>
          <w:szCs w:val="20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Los procedimientos particulares para reembolsos y pagos en regiones se deben consultar </w:t>
      </w:r>
      <w:r>
        <w:rPr>
          <w:rFonts w:ascii="Trebuchet MS" w:hAnsi="Trebuchet MS"/>
          <w:spacing w:val="-3"/>
          <w:sz w:val="20"/>
          <w:szCs w:val="20"/>
          <w:lang w:val="es-ES_tradnl"/>
        </w:rPr>
        <w:t xml:space="preserve">al </w:t>
      </w:r>
      <w:r w:rsidRPr="001C7B86">
        <w:rPr>
          <w:rFonts w:ascii="Trebuchet MS" w:hAnsi="Trebuchet MS" w:cs="Arial"/>
          <w:sz w:val="20"/>
          <w:szCs w:val="20"/>
        </w:rPr>
        <w:t xml:space="preserve">Departamento de </w:t>
      </w:r>
      <w:r w:rsidR="009C4265">
        <w:rPr>
          <w:rFonts w:ascii="Trebuchet MS" w:hAnsi="Trebuchet MS" w:cs="Arial"/>
          <w:sz w:val="20"/>
          <w:szCs w:val="20"/>
        </w:rPr>
        <w:t>Selección y Desarrollo</w:t>
      </w:r>
      <w:r>
        <w:rPr>
          <w:rFonts w:ascii="Trebuchet MS" w:hAnsi="Trebuchet MS" w:cs="Arial"/>
          <w:sz w:val="20"/>
          <w:szCs w:val="20"/>
        </w:rPr>
        <w:t>.</w:t>
      </w:r>
    </w:p>
    <w:p w:rsidR="00F83E32" w:rsidRPr="004064E3" w:rsidRDefault="00F83E32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</w:p>
    <w:p w:rsidR="00F83E32" w:rsidRPr="004064E3" w:rsidRDefault="00F83E32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jc w:val="both"/>
        <w:rPr>
          <w:rFonts w:ascii="Trebuchet MS" w:hAnsi="Trebuchet MS"/>
          <w:sz w:val="20"/>
          <w:szCs w:val="20"/>
          <w:lang w:val="es-ES_tradnl"/>
        </w:rPr>
      </w:pPr>
      <w:r w:rsidRPr="004064E3">
        <w:rPr>
          <w:rFonts w:ascii="Trebuchet MS" w:hAnsi="Trebuchet MS"/>
          <w:sz w:val="20"/>
          <w:szCs w:val="20"/>
          <w:lang w:val="es-ES_tradnl"/>
        </w:rPr>
        <w:t>Se solicita a los becarios atenerse a este procedimiento administrativo, de manera de poder satisfacer prontamente sus requerimientos.</w:t>
      </w: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jc w:val="both"/>
        <w:rPr>
          <w:rFonts w:ascii="Trebuchet MS" w:hAnsi="Trebuchet MS"/>
          <w:spacing w:val="-3"/>
          <w:sz w:val="20"/>
          <w:szCs w:val="20"/>
          <w:lang w:val="es-ES_tradnl"/>
        </w:rPr>
        <w:sectPr w:rsidR="004064E3" w:rsidRPr="004064E3" w:rsidSect="00A65F0B">
          <w:endnotePr>
            <w:numFmt w:val="decimal"/>
          </w:endnotePr>
          <w:type w:val="continuous"/>
          <w:pgSz w:w="12241" w:h="15841"/>
          <w:pgMar w:top="1417" w:right="1417" w:bottom="1134" w:left="1417" w:header="1417" w:footer="11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4064E3" w:rsidRPr="004064E3" w:rsidRDefault="004064E3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lastRenderedPageBreak/>
        <w:tab/>
      </w: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ind w:firstLine="284"/>
        <w:jc w:val="center"/>
        <w:rPr>
          <w:rFonts w:ascii="Trebuchet MS" w:hAnsi="Trebuchet MS"/>
          <w:b/>
          <w:sz w:val="20"/>
          <w:szCs w:val="20"/>
          <w:lang w:val="es-ES_tradnl"/>
        </w:rPr>
      </w:pPr>
      <w:r w:rsidRPr="004064E3">
        <w:rPr>
          <w:rFonts w:ascii="Trebuchet MS" w:hAnsi="Trebuchet MS"/>
          <w:b/>
          <w:sz w:val="20"/>
          <w:szCs w:val="20"/>
          <w:lang w:val="es-ES_tradnl"/>
        </w:rPr>
        <w:t>ANEXO Nº 4</w:t>
      </w:r>
    </w:p>
    <w:p w:rsidR="004064E3" w:rsidRPr="004064E3" w:rsidRDefault="00A65F0B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jc w:val="center"/>
        <w:rPr>
          <w:rFonts w:ascii="Trebuchet MS" w:hAnsi="Trebuchet MS"/>
          <w:b/>
          <w:sz w:val="20"/>
          <w:szCs w:val="20"/>
          <w:lang w:val="es-ES_tradnl"/>
        </w:rPr>
      </w:pPr>
      <w:r w:rsidRPr="005A7936">
        <w:rPr>
          <w:rFonts w:ascii="Trebuchet MS" w:hAnsi="Trebuchet MS"/>
          <w:b/>
          <w:lang w:val="es-ES_tradnl"/>
        </w:rPr>
        <w:t>CONVENIO Nº</w:t>
      </w:r>
      <w:r>
        <w:rPr>
          <w:rFonts w:ascii="Trebuchet MS" w:hAnsi="Trebuchet MS"/>
          <w:b/>
          <w:sz w:val="20"/>
          <w:szCs w:val="20"/>
          <w:lang w:val="es-ES_tradnl"/>
        </w:rPr>
        <w:t>……………………………………………</w:t>
      </w:r>
    </w:p>
    <w:p w:rsidR="004064E3" w:rsidRDefault="004F4C7E" w:rsidP="004F4C7E">
      <w:pPr>
        <w:jc w:val="center"/>
        <w:rPr>
          <w:rFonts w:ascii="Trebuchet MS" w:hAnsi="Trebuchet MS" w:cs="Arial"/>
          <w:b/>
        </w:rPr>
      </w:pPr>
      <w:r w:rsidRPr="004F4C7E">
        <w:rPr>
          <w:rFonts w:ascii="Trebuchet MS" w:hAnsi="Trebuchet MS" w:cs="Arial"/>
          <w:b/>
        </w:rPr>
        <w:t>PROGRAMA DE BECAS Y CRÉDITO PARA ESTUDIOS</w:t>
      </w:r>
      <w:r>
        <w:rPr>
          <w:rFonts w:ascii="Trebuchet MS" w:hAnsi="Trebuchet MS" w:cs="Arial"/>
          <w:b/>
        </w:rPr>
        <w:t xml:space="preserve"> </w:t>
      </w:r>
      <w:r w:rsidRPr="004F4C7E">
        <w:rPr>
          <w:rFonts w:ascii="Trebuchet MS" w:hAnsi="Trebuchet MS" w:cs="Arial"/>
          <w:b/>
        </w:rPr>
        <w:t>SUPERIORES ORIENTADO A TRABAJADORES DE</w:t>
      </w:r>
      <w:r>
        <w:rPr>
          <w:rFonts w:ascii="Trebuchet MS" w:hAnsi="Trebuchet MS" w:cs="Arial"/>
          <w:b/>
        </w:rPr>
        <w:t xml:space="preserve"> </w:t>
      </w:r>
      <w:r w:rsidRPr="004F4C7E">
        <w:rPr>
          <w:rFonts w:ascii="Trebuchet MS" w:hAnsi="Trebuchet MS" w:cs="Arial"/>
          <w:b/>
        </w:rPr>
        <w:t>CGE DISTRIBUCIÓN S.A</w:t>
      </w:r>
    </w:p>
    <w:p w:rsidR="004F4C7E" w:rsidRDefault="004F4C7E" w:rsidP="004F4C7E">
      <w:pPr>
        <w:jc w:val="center"/>
        <w:rPr>
          <w:rFonts w:ascii="Trebuchet MS" w:hAnsi="Trebuchet MS"/>
          <w:lang w:val="es-ES_tradnl"/>
        </w:rPr>
      </w:pPr>
    </w:p>
    <w:p w:rsidR="004064E3" w:rsidRPr="004064E3" w:rsidRDefault="004064E3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En Santiago, </w:t>
      </w:r>
      <w:r w:rsidR="00F83E32"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a............................................ 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de 200... entre la CGE </w:t>
      </w:r>
      <w:r w:rsidR="004F4C7E">
        <w:rPr>
          <w:rFonts w:ascii="Trebuchet MS" w:hAnsi="Trebuchet MS"/>
          <w:spacing w:val="-3"/>
          <w:sz w:val="20"/>
          <w:szCs w:val="20"/>
          <w:lang w:val="es-ES_tradnl"/>
        </w:rPr>
        <w:t xml:space="preserve">DISTRIBUCIÓN </w:t>
      </w:r>
      <w:r w:rsidRPr="004064E3">
        <w:rPr>
          <w:rFonts w:ascii="Trebuchet MS" w:hAnsi="Trebuchet MS"/>
          <w:sz w:val="20"/>
          <w:szCs w:val="20"/>
          <w:lang w:val="es-ES_tradnl"/>
        </w:rPr>
        <w:t>S.A.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, representada por don </w:t>
      </w:r>
      <w:r w:rsidR="004F4C7E">
        <w:rPr>
          <w:rFonts w:ascii="Trebuchet MS" w:hAnsi="Trebuchet MS"/>
          <w:spacing w:val="-3"/>
          <w:sz w:val="20"/>
          <w:szCs w:val="20"/>
          <w:lang w:val="es-ES_tradnl"/>
        </w:rPr>
        <w:t>Gerardo María Parra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 ambos domiciliados en calle Teatinos 280, piso 1</w:t>
      </w:r>
      <w:r w:rsidR="004F4C7E">
        <w:rPr>
          <w:rFonts w:ascii="Trebuchet MS" w:hAnsi="Trebuchet MS"/>
          <w:spacing w:val="-3"/>
          <w:sz w:val="20"/>
          <w:szCs w:val="20"/>
          <w:lang w:val="es-ES_tradnl"/>
        </w:rPr>
        <w:t>1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 y don (a) ............................................................</w:t>
      </w:r>
      <w:r w:rsidR="00F83E32">
        <w:rPr>
          <w:rFonts w:ascii="Trebuchet MS" w:hAnsi="Trebuchet MS"/>
          <w:spacing w:val="-3"/>
          <w:sz w:val="20"/>
          <w:szCs w:val="20"/>
          <w:lang w:val="es-ES_tradnl"/>
        </w:rPr>
        <w:t>...............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>.............................</w:t>
      </w:r>
    </w:p>
    <w:p w:rsidR="004064E3" w:rsidRDefault="004064E3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>C.I. N</w:t>
      </w:r>
      <w:r w:rsidR="004F4C7E" w:rsidRPr="004064E3">
        <w:rPr>
          <w:rFonts w:ascii="Trebuchet MS" w:hAnsi="Trebuchet MS"/>
          <w:spacing w:val="-3"/>
          <w:sz w:val="20"/>
          <w:szCs w:val="20"/>
          <w:lang w:val="es-ES_tradnl"/>
        </w:rPr>
        <w:t>º....................................................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>, en adelante el Trabajador, acuerdan suscribir el siguiente convenio:</w:t>
      </w:r>
    </w:p>
    <w:p w:rsidR="003D33B0" w:rsidRPr="004064E3" w:rsidRDefault="003D33B0" w:rsidP="00F83E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</w:p>
    <w:p w:rsidR="004064E3" w:rsidRPr="004064E3" w:rsidRDefault="004064E3" w:rsidP="00F83E32">
      <w:pPr>
        <w:spacing w:line="480" w:lineRule="auto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El Trabajador ha cumplido los requisitos de selección </w:t>
      </w:r>
      <w:r w:rsidR="004F4C7E">
        <w:rPr>
          <w:rFonts w:ascii="Trebuchet MS" w:hAnsi="Trebuchet MS"/>
          <w:spacing w:val="-3"/>
          <w:sz w:val="20"/>
          <w:szCs w:val="20"/>
          <w:lang w:val="es-ES_tradnl"/>
        </w:rPr>
        <w:t>del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 </w:t>
      </w:r>
      <w:r w:rsidR="004F4C7E" w:rsidRPr="004F4C7E">
        <w:rPr>
          <w:rFonts w:ascii="Trebuchet MS" w:hAnsi="Trebuchet MS" w:cs="Arial"/>
          <w:b/>
          <w:sz w:val="20"/>
          <w:szCs w:val="20"/>
        </w:rPr>
        <w:t>PROGRAMA DE BECAS Y CRÉDITO PARA ESTUDIOS SUPERIORES ORIENTADO</w:t>
      </w:r>
      <w:r w:rsidR="004F4C7E">
        <w:rPr>
          <w:rFonts w:ascii="Trebuchet MS" w:hAnsi="Trebuchet MS" w:cs="Arial"/>
          <w:b/>
          <w:sz w:val="20"/>
          <w:szCs w:val="20"/>
        </w:rPr>
        <w:t xml:space="preserve"> </w:t>
      </w:r>
      <w:r w:rsidR="004F4C7E" w:rsidRPr="004F4C7E">
        <w:rPr>
          <w:rFonts w:ascii="Trebuchet MS" w:hAnsi="Trebuchet MS" w:cs="Arial"/>
          <w:b/>
          <w:sz w:val="20"/>
          <w:szCs w:val="20"/>
        </w:rPr>
        <w:t>A TRABAJADORES DE CGE DISTRIBUCIÓN S.A</w:t>
      </w:r>
      <w:r w:rsidR="004F4C7E">
        <w:rPr>
          <w:rFonts w:ascii="Trebuchet MS" w:hAnsi="Trebuchet MS" w:cs="Arial"/>
          <w:b/>
          <w:sz w:val="20"/>
          <w:szCs w:val="20"/>
        </w:rPr>
        <w:t xml:space="preserve"> </w:t>
      </w:r>
    </w:p>
    <w:p w:rsidR="004064E3" w:rsidRPr="004064E3" w:rsidRDefault="004064E3" w:rsidP="00F83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En virtud de lo anterior, CGE </w:t>
      </w:r>
      <w:r w:rsidR="004F4C7E">
        <w:rPr>
          <w:rFonts w:ascii="Trebuchet MS" w:hAnsi="Trebuchet MS"/>
          <w:spacing w:val="-3"/>
          <w:sz w:val="20"/>
          <w:szCs w:val="20"/>
          <w:lang w:val="es-ES_tradnl"/>
        </w:rPr>
        <w:t>DISTRIBUCIÓN</w:t>
      </w:r>
      <w:r w:rsidRPr="004064E3">
        <w:rPr>
          <w:rFonts w:ascii="Trebuchet MS" w:hAnsi="Trebuchet MS"/>
          <w:sz w:val="20"/>
          <w:szCs w:val="20"/>
          <w:lang w:val="es-ES_tradnl"/>
        </w:rPr>
        <w:t xml:space="preserve"> S.A.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 otorga una beca de estudios para financiar </w:t>
      </w:r>
      <w:r w:rsidR="003D33B0" w:rsidRPr="004064E3">
        <w:rPr>
          <w:rFonts w:ascii="Trebuchet MS" w:hAnsi="Trebuchet MS"/>
          <w:spacing w:val="-3"/>
          <w:sz w:val="20"/>
          <w:szCs w:val="20"/>
          <w:lang w:val="es-ES_tradnl"/>
        </w:rPr>
        <w:t>el…</w:t>
      </w:r>
      <w:r w:rsidR="004F4C7E">
        <w:rPr>
          <w:rFonts w:ascii="Trebuchet MS" w:hAnsi="Trebuchet MS"/>
          <w:spacing w:val="-3"/>
          <w:sz w:val="20"/>
          <w:szCs w:val="20"/>
          <w:lang w:val="es-ES_tradnl"/>
        </w:rPr>
        <w:t>…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% del valor del semestre o año académico de la carrera </w:t>
      </w:r>
      <w:r w:rsidR="003D33B0" w:rsidRPr="004064E3">
        <w:rPr>
          <w:rFonts w:ascii="Trebuchet MS" w:hAnsi="Trebuchet MS"/>
          <w:spacing w:val="-3"/>
          <w:sz w:val="20"/>
          <w:szCs w:val="20"/>
          <w:lang w:val="es-ES_tradnl"/>
        </w:rPr>
        <w:t>de.......................................................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 que </w:t>
      </w:r>
      <w:r w:rsidRPr="0012568B">
        <w:rPr>
          <w:rFonts w:ascii="Trebuchet MS" w:hAnsi="Trebuchet MS"/>
          <w:spacing w:val="-3"/>
          <w:sz w:val="20"/>
          <w:szCs w:val="20"/>
          <w:lang w:val="es-ES_tradnl"/>
        </w:rPr>
        <w:t xml:space="preserve">el Trabajador realizará </w:t>
      </w:r>
      <w:r w:rsidR="003D33B0" w:rsidRPr="0012568B">
        <w:rPr>
          <w:rFonts w:ascii="Trebuchet MS" w:hAnsi="Trebuchet MS"/>
          <w:spacing w:val="-3"/>
          <w:sz w:val="20"/>
          <w:szCs w:val="20"/>
          <w:lang w:val="es-ES_tradnl"/>
        </w:rPr>
        <w:t xml:space="preserve">en........................................................................ </w:t>
      </w:r>
      <w:r w:rsidRPr="0012568B">
        <w:rPr>
          <w:rFonts w:ascii="Trebuchet MS" w:hAnsi="Trebuchet MS"/>
          <w:spacing w:val="-3"/>
          <w:sz w:val="20"/>
          <w:szCs w:val="20"/>
          <w:lang w:val="es-ES_tradnl"/>
        </w:rPr>
        <w:t xml:space="preserve">El remanente sobre 50 UF tratándose de carreras con </w:t>
      </w:r>
      <w:r w:rsidR="004F4C7E" w:rsidRPr="0012568B">
        <w:rPr>
          <w:rFonts w:ascii="Trebuchet MS" w:hAnsi="Trebuchet MS"/>
          <w:spacing w:val="-3"/>
          <w:sz w:val="20"/>
          <w:szCs w:val="20"/>
          <w:lang w:val="es-ES_tradnl"/>
        </w:rPr>
        <w:t>currículo</w:t>
      </w:r>
      <w:r w:rsidRPr="0012568B">
        <w:rPr>
          <w:rFonts w:ascii="Trebuchet MS" w:hAnsi="Trebuchet MS"/>
          <w:spacing w:val="-3"/>
          <w:sz w:val="20"/>
          <w:szCs w:val="20"/>
          <w:lang w:val="es-ES_tradnl"/>
        </w:rPr>
        <w:t xml:space="preserve"> semestral y sobre 100 UF tratándose de carreras con duración anual, será de cargo del Trabajador.</w:t>
      </w:r>
    </w:p>
    <w:p w:rsidR="004064E3" w:rsidRPr="004064E3" w:rsidRDefault="004064E3" w:rsidP="00406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284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ab/>
      </w:r>
    </w:p>
    <w:p w:rsidR="004064E3" w:rsidRPr="004064E3" w:rsidRDefault="004064E3" w:rsidP="003D33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El Trabajador declara conocer y aceptar íntegramente, en todas sus partes, el Reglamento del Programa de Becas </w:t>
      </w:r>
      <w:r w:rsidR="004F4C7E">
        <w:rPr>
          <w:rFonts w:ascii="Trebuchet MS" w:hAnsi="Trebuchet MS"/>
          <w:spacing w:val="-3"/>
          <w:sz w:val="20"/>
          <w:szCs w:val="20"/>
          <w:lang w:val="es-ES_tradnl"/>
        </w:rPr>
        <w:t>y Crédito para Estudios Superiores Orientado a Trabajadores de CGE DISTRIBUCIÓN S.A.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>, el que para todos los efectos formará parte del presente convenio. Asimismo, se obliga a cumplir sus disposiciones y en particular:</w:t>
      </w:r>
    </w:p>
    <w:p w:rsidR="004064E3" w:rsidRPr="004064E3" w:rsidRDefault="004064E3" w:rsidP="004064E3">
      <w:pPr>
        <w:tabs>
          <w:tab w:val="left" w:pos="0"/>
          <w:tab w:val="left" w:pos="39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396" w:hanging="396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</w:p>
    <w:p w:rsidR="004064E3" w:rsidRPr="004064E3" w:rsidRDefault="004064E3" w:rsidP="003D33B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>Cumplir con un rendimiento académico de aprobación igual al 100% de los</w:t>
      </w:r>
      <w:r w:rsidR="003D33B0">
        <w:rPr>
          <w:rFonts w:ascii="Trebuchet MS" w:hAnsi="Trebuchet MS"/>
          <w:spacing w:val="-3"/>
          <w:sz w:val="20"/>
          <w:szCs w:val="20"/>
          <w:lang w:val="es-ES_tradnl"/>
        </w:rPr>
        <w:t xml:space="preserve"> ramos cursados en ese 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>período.</w:t>
      </w:r>
    </w:p>
    <w:p w:rsidR="004064E3" w:rsidRPr="004064E3" w:rsidRDefault="004064E3" w:rsidP="004F4C7E">
      <w:pPr>
        <w:numPr>
          <w:ilvl w:val="0"/>
          <w:numId w:val="13"/>
        </w:numPr>
        <w:suppressAutoHyphens/>
        <w:spacing w:after="120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Presentar </w:t>
      </w:r>
      <w:r w:rsidR="00CA6D27">
        <w:rPr>
          <w:rFonts w:ascii="Trebuchet MS" w:hAnsi="Trebuchet MS"/>
          <w:spacing w:val="-3"/>
          <w:sz w:val="20"/>
          <w:szCs w:val="20"/>
          <w:lang w:val="es-ES_tradnl"/>
        </w:rPr>
        <w:t xml:space="preserve">al Departamento de </w:t>
      </w:r>
      <w:r w:rsidR="009C4265">
        <w:rPr>
          <w:rFonts w:ascii="Trebuchet MS" w:hAnsi="Trebuchet MS"/>
          <w:spacing w:val="-3"/>
          <w:sz w:val="20"/>
          <w:szCs w:val="20"/>
          <w:lang w:val="es-ES_tradnl"/>
        </w:rPr>
        <w:t>Selecci</w:t>
      </w:r>
      <w:r w:rsidR="00B5105F">
        <w:rPr>
          <w:rFonts w:ascii="Trebuchet MS" w:hAnsi="Trebuchet MS"/>
          <w:spacing w:val="-3"/>
          <w:sz w:val="20"/>
          <w:szCs w:val="20"/>
          <w:lang w:val="es-ES_tradnl"/>
        </w:rPr>
        <w:t>ón y Desarrollo</w:t>
      </w:r>
      <w:r w:rsidR="00CA6D27">
        <w:rPr>
          <w:rFonts w:ascii="Trebuchet MS" w:hAnsi="Trebuchet MS"/>
          <w:spacing w:val="-3"/>
          <w:sz w:val="20"/>
          <w:szCs w:val="20"/>
          <w:lang w:val="es-ES_tradnl"/>
        </w:rPr>
        <w:t xml:space="preserve"> la 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>documentación oportuna y fidedigna, de la institución de enseñanza en la que se certifiquen las asignaturas cursadas del plan curricular.</w:t>
      </w:r>
    </w:p>
    <w:p w:rsidR="004064E3" w:rsidRPr="004064E3" w:rsidRDefault="004064E3" w:rsidP="004F4C7E">
      <w:pPr>
        <w:numPr>
          <w:ilvl w:val="0"/>
          <w:numId w:val="13"/>
        </w:numPr>
        <w:suppressAutoHyphens/>
        <w:spacing w:after="120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Permanecer en la CGE </w:t>
      </w:r>
      <w:r w:rsidR="00CA6D27">
        <w:rPr>
          <w:rFonts w:ascii="Trebuchet MS" w:hAnsi="Trebuchet MS"/>
          <w:spacing w:val="-3"/>
          <w:sz w:val="20"/>
          <w:szCs w:val="20"/>
          <w:lang w:val="es-ES_tradnl"/>
        </w:rPr>
        <w:t>DISTRIBUCIÓN</w:t>
      </w:r>
      <w:r w:rsidRPr="004064E3">
        <w:rPr>
          <w:rFonts w:ascii="Trebuchet MS" w:hAnsi="Trebuchet MS"/>
          <w:sz w:val="20"/>
          <w:szCs w:val="20"/>
          <w:lang w:val="es-ES_tradnl"/>
        </w:rPr>
        <w:t xml:space="preserve"> S.A</w:t>
      </w: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 xml:space="preserve"> un período igual al tiempo de financiamiento de sus estudios, una vez finalizados éstos.</w:t>
      </w:r>
    </w:p>
    <w:p w:rsidR="004064E3" w:rsidRPr="004064E3" w:rsidRDefault="004064E3" w:rsidP="004F4C7E">
      <w:pPr>
        <w:numPr>
          <w:ilvl w:val="0"/>
          <w:numId w:val="13"/>
        </w:numPr>
        <w:suppressAutoHyphens/>
        <w:spacing w:after="120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>Esforzarse por desarrollar sus labores efectivamente de modo de rendir apropiadamente con las exigencias impuestas por su jefatura.</w:t>
      </w:r>
    </w:p>
    <w:p w:rsidR="004064E3" w:rsidRPr="004064E3" w:rsidRDefault="004064E3" w:rsidP="004064E3">
      <w:p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708" w:hanging="708"/>
        <w:jc w:val="both"/>
        <w:rPr>
          <w:rFonts w:ascii="Trebuchet MS" w:hAnsi="Trebuchet MS"/>
          <w:spacing w:val="-3"/>
          <w:sz w:val="20"/>
          <w:szCs w:val="20"/>
          <w:lang w:val="es-ES_tradnl"/>
        </w:rPr>
      </w:pPr>
      <w:r w:rsidRPr="004064E3">
        <w:rPr>
          <w:rFonts w:ascii="Trebuchet MS" w:hAnsi="Trebuchet MS"/>
          <w:spacing w:val="-3"/>
          <w:sz w:val="20"/>
          <w:szCs w:val="20"/>
          <w:lang w:val="es-ES_tradnl"/>
        </w:rPr>
        <w:tab/>
      </w:r>
    </w:p>
    <w:p w:rsidR="004F4C7E" w:rsidRDefault="004F4C7E" w:rsidP="004F4C7E">
      <w:pPr>
        <w:rPr>
          <w:rFonts w:ascii="Trebuchet MS" w:hAnsi="Trebuchet MS"/>
        </w:rPr>
      </w:pPr>
    </w:p>
    <w:p w:rsidR="004F4C7E" w:rsidRDefault="004F4C7E" w:rsidP="004F4C7E">
      <w:pPr>
        <w:rPr>
          <w:rFonts w:ascii="Trebuchet MS" w:hAnsi="Trebuchet MS"/>
        </w:rPr>
      </w:pPr>
    </w:p>
    <w:p w:rsidR="004F4C7E" w:rsidRPr="001C7B86" w:rsidRDefault="004F4C7E" w:rsidP="004F4C7E">
      <w:pPr>
        <w:rPr>
          <w:rFonts w:ascii="Trebuchet MS" w:hAnsi="Trebuchet MS"/>
        </w:rPr>
      </w:pPr>
    </w:p>
    <w:tbl>
      <w:tblPr>
        <w:tblW w:w="0" w:type="auto"/>
        <w:jc w:val="center"/>
        <w:tblLook w:val="01E0"/>
      </w:tblPr>
      <w:tblGrid>
        <w:gridCol w:w="4322"/>
        <w:gridCol w:w="4322"/>
      </w:tblGrid>
      <w:tr w:rsidR="004F4C7E" w:rsidRPr="00F83E32" w:rsidTr="00BE0489">
        <w:trPr>
          <w:jc w:val="center"/>
        </w:trPr>
        <w:tc>
          <w:tcPr>
            <w:tcW w:w="4322" w:type="dxa"/>
            <w:vAlign w:val="center"/>
          </w:tcPr>
          <w:p w:rsidR="004F4C7E" w:rsidRPr="00F83E32" w:rsidRDefault="004F4C7E" w:rsidP="00BE048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83E32">
              <w:rPr>
                <w:rFonts w:ascii="Trebuchet MS" w:hAnsi="Trebuchet MS" w:cs="Arial"/>
                <w:b/>
                <w:sz w:val="20"/>
                <w:szCs w:val="20"/>
              </w:rPr>
              <w:t>Trabajador</w:t>
            </w:r>
          </w:p>
        </w:tc>
        <w:tc>
          <w:tcPr>
            <w:tcW w:w="4322" w:type="dxa"/>
            <w:vAlign w:val="center"/>
          </w:tcPr>
          <w:p w:rsidR="004F4C7E" w:rsidRPr="00F83E32" w:rsidRDefault="004F4C7E" w:rsidP="00BE048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83E32">
              <w:rPr>
                <w:rFonts w:ascii="Trebuchet MS" w:hAnsi="Trebuchet MS" w:cs="Arial"/>
                <w:b/>
                <w:sz w:val="20"/>
                <w:szCs w:val="20"/>
              </w:rPr>
              <w:t>Gerente Gestión de Personas</w:t>
            </w:r>
          </w:p>
        </w:tc>
      </w:tr>
    </w:tbl>
    <w:p w:rsidR="004064E3" w:rsidRPr="004064E3" w:rsidRDefault="004064E3" w:rsidP="00870285">
      <w:pPr>
        <w:rPr>
          <w:rFonts w:ascii="Trebuchet MS" w:hAnsi="Trebuchet MS" w:cs="Arial"/>
          <w:sz w:val="20"/>
          <w:szCs w:val="20"/>
        </w:rPr>
      </w:pPr>
    </w:p>
    <w:sectPr w:rsidR="004064E3" w:rsidRPr="004064E3" w:rsidSect="00A65F0B">
      <w:pgSz w:w="11906" w:h="16838" w:code="9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265" w:rsidRDefault="009C4265" w:rsidP="009D79DD">
      <w:r>
        <w:separator/>
      </w:r>
    </w:p>
  </w:endnote>
  <w:endnote w:type="continuationSeparator" w:id="1">
    <w:p w:rsidR="009C4265" w:rsidRDefault="009C4265" w:rsidP="009D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265" w:rsidRDefault="009C4265" w:rsidP="009D79DD">
      <w:r>
        <w:separator/>
      </w:r>
    </w:p>
  </w:footnote>
  <w:footnote w:type="continuationSeparator" w:id="1">
    <w:p w:rsidR="009C4265" w:rsidRDefault="009C4265" w:rsidP="009D7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799"/>
    <w:multiLevelType w:val="hybridMultilevel"/>
    <w:tmpl w:val="53A2DD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C7604"/>
    <w:multiLevelType w:val="hybridMultilevel"/>
    <w:tmpl w:val="76948AA2"/>
    <w:lvl w:ilvl="0" w:tplc="0C0A0017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179B3D14"/>
    <w:multiLevelType w:val="hybridMultilevel"/>
    <w:tmpl w:val="ACC0F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90E68"/>
    <w:multiLevelType w:val="hybridMultilevel"/>
    <w:tmpl w:val="348E7584"/>
    <w:lvl w:ilvl="0" w:tplc="0C0A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4">
    <w:nsid w:val="32CB406A"/>
    <w:multiLevelType w:val="hybridMultilevel"/>
    <w:tmpl w:val="F974954C"/>
    <w:lvl w:ilvl="0" w:tplc="0C0A0017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3A6616B2"/>
    <w:multiLevelType w:val="hybridMultilevel"/>
    <w:tmpl w:val="E098EA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E1F7F"/>
    <w:multiLevelType w:val="hybridMultilevel"/>
    <w:tmpl w:val="E4A2E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71C47"/>
    <w:multiLevelType w:val="hybridMultilevel"/>
    <w:tmpl w:val="25F21FB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B645479"/>
    <w:multiLevelType w:val="hybridMultilevel"/>
    <w:tmpl w:val="B55CF738"/>
    <w:lvl w:ilvl="0" w:tplc="0C0A0017">
      <w:start w:val="1"/>
      <w:numFmt w:val="lowerLetter"/>
      <w:lvlText w:val="%1)"/>
      <w:lvlJc w:val="left"/>
      <w:pPr>
        <w:tabs>
          <w:tab w:val="num" w:pos="3550"/>
        </w:tabs>
        <w:ind w:left="355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4270"/>
        </w:tabs>
        <w:ind w:left="42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990"/>
        </w:tabs>
        <w:ind w:left="49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710"/>
        </w:tabs>
        <w:ind w:left="57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430"/>
        </w:tabs>
        <w:ind w:left="64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150"/>
        </w:tabs>
        <w:ind w:left="71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870"/>
        </w:tabs>
        <w:ind w:left="78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590"/>
        </w:tabs>
        <w:ind w:left="85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310"/>
        </w:tabs>
        <w:ind w:left="9310" w:hanging="180"/>
      </w:pPr>
    </w:lvl>
  </w:abstractNum>
  <w:abstractNum w:abstractNumId="9">
    <w:nsid w:val="5E0351B0"/>
    <w:multiLevelType w:val="hybridMultilevel"/>
    <w:tmpl w:val="32AAF3E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D70358"/>
    <w:multiLevelType w:val="hybridMultilevel"/>
    <w:tmpl w:val="FF3C4002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">
    <w:nsid w:val="68886AC6"/>
    <w:multiLevelType w:val="hybridMultilevel"/>
    <w:tmpl w:val="F5EC245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242EE7"/>
    <w:multiLevelType w:val="hybridMultilevel"/>
    <w:tmpl w:val="19182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17564"/>
    <w:rsid w:val="000228DC"/>
    <w:rsid w:val="00026861"/>
    <w:rsid w:val="00030BF6"/>
    <w:rsid w:val="000A51D7"/>
    <w:rsid w:val="000D2BFF"/>
    <w:rsid w:val="000D56C7"/>
    <w:rsid w:val="0012568B"/>
    <w:rsid w:val="00185B6B"/>
    <w:rsid w:val="001937BA"/>
    <w:rsid w:val="001C7B86"/>
    <w:rsid w:val="003767D1"/>
    <w:rsid w:val="003D33B0"/>
    <w:rsid w:val="004064E3"/>
    <w:rsid w:val="00407CDE"/>
    <w:rsid w:val="00412190"/>
    <w:rsid w:val="00417564"/>
    <w:rsid w:val="00417FBA"/>
    <w:rsid w:val="00496F37"/>
    <w:rsid w:val="004D795B"/>
    <w:rsid w:val="004F4C7E"/>
    <w:rsid w:val="00523341"/>
    <w:rsid w:val="00532DC7"/>
    <w:rsid w:val="00555026"/>
    <w:rsid w:val="00561B4D"/>
    <w:rsid w:val="00573C97"/>
    <w:rsid w:val="00583EC1"/>
    <w:rsid w:val="005A7936"/>
    <w:rsid w:val="005B68DC"/>
    <w:rsid w:val="005D1D63"/>
    <w:rsid w:val="00731CD8"/>
    <w:rsid w:val="0074571C"/>
    <w:rsid w:val="0077247D"/>
    <w:rsid w:val="00784D7F"/>
    <w:rsid w:val="007E51FD"/>
    <w:rsid w:val="00863EFD"/>
    <w:rsid w:val="008661A0"/>
    <w:rsid w:val="00870285"/>
    <w:rsid w:val="008E3AEC"/>
    <w:rsid w:val="009C4265"/>
    <w:rsid w:val="009D43A1"/>
    <w:rsid w:val="009D79DD"/>
    <w:rsid w:val="00A65F0B"/>
    <w:rsid w:val="00A909D6"/>
    <w:rsid w:val="00AB17BF"/>
    <w:rsid w:val="00B01EBF"/>
    <w:rsid w:val="00B5105F"/>
    <w:rsid w:val="00B743BF"/>
    <w:rsid w:val="00BE0489"/>
    <w:rsid w:val="00C17DEE"/>
    <w:rsid w:val="00C6713A"/>
    <w:rsid w:val="00CA6D27"/>
    <w:rsid w:val="00D44FC1"/>
    <w:rsid w:val="00D97E3C"/>
    <w:rsid w:val="00ED4404"/>
    <w:rsid w:val="00F83E32"/>
    <w:rsid w:val="00FB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rsid w:val="005B68DC"/>
    <w:pPr>
      <w:ind w:left="708" w:firstLine="708"/>
      <w:jc w:val="both"/>
    </w:pPr>
    <w:rPr>
      <w:szCs w:val="20"/>
    </w:rPr>
  </w:style>
  <w:style w:type="table" w:styleId="Tablaconcuadrcula">
    <w:name w:val="Table Grid"/>
    <w:basedOn w:val="Tablanormal"/>
    <w:rsid w:val="0052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D79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D79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D79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9DD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4064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064E3"/>
    <w:rPr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4064E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064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1296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BECAS Y CRÉDITOS PARA ESTUDIOS SUPERIORES ORIENTADO A TRABAJADORES DE CGE DISTRIBUCIÒN S</vt:lpstr>
    </vt:vector>
  </TitlesOfParts>
  <Company>mineduca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BECAS Y CRÉDITOS PARA ESTUDIOS SUPERIORES ORIENTADO A TRABAJADORES DE CGE DISTRIBUCIÒN S</dc:title>
  <dc:subject/>
  <dc:creator>laboratorio</dc:creator>
  <cp:keywords/>
  <dc:description/>
  <cp:lastModifiedBy>BINARIA</cp:lastModifiedBy>
  <cp:revision>3</cp:revision>
  <cp:lastPrinted>2009-07-07T19:57:00Z</cp:lastPrinted>
  <dcterms:created xsi:type="dcterms:W3CDTF">2011-03-11T12:34:00Z</dcterms:created>
  <dcterms:modified xsi:type="dcterms:W3CDTF">2011-03-11T12:41:00Z</dcterms:modified>
</cp:coreProperties>
</file>